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3620" w14:textId="38CBDBAB" w:rsidR="00B66BF0" w:rsidRDefault="005B0372" w:rsidP="00B66BF0">
      <w:pPr>
        <w:ind w:left="720" w:hanging="360"/>
        <w:jc w:val="center"/>
        <w:rPr>
          <w:b/>
          <w:bCs/>
          <w:i/>
          <w:iCs/>
          <w:sz w:val="24"/>
          <w:szCs w:val="24"/>
        </w:rPr>
      </w:pPr>
      <w:r w:rsidRPr="00E60231">
        <w:rPr>
          <w:b/>
          <w:bCs/>
          <w:sz w:val="28"/>
          <w:szCs w:val="28"/>
        </w:rPr>
        <w:t>Sample Outline for</w:t>
      </w:r>
      <w:r w:rsidR="00FA3A60" w:rsidRPr="00E60231">
        <w:rPr>
          <w:b/>
          <w:bCs/>
          <w:sz w:val="28"/>
          <w:szCs w:val="28"/>
        </w:rPr>
        <w:t xml:space="preserve"> E</w:t>
      </w:r>
      <w:r w:rsidR="000E4998">
        <w:rPr>
          <w:b/>
          <w:bCs/>
          <w:sz w:val="28"/>
          <w:szCs w:val="28"/>
        </w:rPr>
        <w:t xml:space="preserve">veryday </w:t>
      </w:r>
      <w:r w:rsidR="00FA3A60" w:rsidRPr="00E60231">
        <w:rPr>
          <w:b/>
          <w:bCs/>
          <w:sz w:val="28"/>
          <w:szCs w:val="28"/>
        </w:rPr>
        <w:t>P</w:t>
      </w:r>
      <w:r w:rsidR="000E4998">
        <w:rPr>
          <w:b/>
          <w:bCs/>
          <w:sz w:val="28"/>
          <w:szCs w:val="28"/>
        </w:rPr>
        <w:t>arenting</w:t>
      </w:r>
      <w:r w:rsidR="00E3065D" w:rsidRPr="00E3065D">
        <w:rPr>
          <w:rFonts w:cstheme="minorHAnsi"/>
          <w:b/>
          <w:bCs/>
          <w:sz w:val="24"/>
          <w:szCs w:val="24"/>
        </w:rPr>
        <w:t>©</w:t>
      </w:r>
      <w:r w:rsidR="00E3065D">
        <w:rPr>
          <w:b/>
          <w:bCs/>
          <w:sz w:val="28"/>
          <w:szCs w:val="28"/>
        </w:rPr>
        <w:t xml:space="preserve"> </w:t>
      </w:r>
      <w:r w:rsidR="007639E6">
        <w:rPr>
          <w:b/>
          <w:bCs/>
          <w:sz w:val="28"/>
          <w:szCs w:val="28"/>
        </w:rPr>
        <w:t>Sessions</w:t>
      </w:r>
      <w:r w:rsidR="00DA54E6">
        <w:rPr>
          <w:b/>
          <w:bCs/>
          <w:sz w:val="28"/>
          <w:szCs w:val="28"/>
        </w:rPr>
        <w:t xml:space="preserve">   </w:t>
      </w:r>
      <w:r w:rsidR="00DA54E6" w:rsidRPr="00DA54E6">
        <w:rPr>
          <w:b/>
          <w:bCs/>
          <w:i/>
          <w:iCs/>
          <w:sz w:val="24"/>
          <w:szCs w:val="24"/>
        </w:rPr>
        <w:t>(tailor to your session as needed)</w:t>
      </w:r>
    </w:p>
    <w:p w14:paraId="07840DED" w14:textId="77777777" w:rsidR="007D291C" w:rsidRPr="007D291C" w:rsidRDefault="007D291C" w:rsidP="007D291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i/>
          <w:iCs/>
          <w:sz w:val="24"/>
          <w:szCs w:val="24"/>
        </w:rPr>
      </w:pPr>
      <w:r w:rsidRPr="007D291C">
        <w:rPr>
          <w:rFonts w:ascii="Calibri" w:eastAsia="Calibri" w:hAnsi="Calibri" w:cs="Times New Roman"/>
          <w:b/>
          <w:i/>
          <w:iCs/>
          <w:sz w:val="24"/>
          <w:szCs w:val="24"/>
        </w:rPr>
        <w:t>Using this outline</w:t>
      </w:r>
    </w:p>
    <w:p w14:paraId="7016DF56" w14:textId="77777777" w:rsidR="007D291C" w:rsidRPr="007D291C" w:rsidRDefault="007D291C" w:rsidP="007D291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20"/>
        <w:rPr>
          <w:rFonts w:ascii="Calibri" w:eastAsia="Calibri" w:hAnsi="Calibri" w:cs="Times New Roman"/>
          <w:i/>
        </w:rPr>
      </w:pPr>
      <w:r w:rsidRPr="007D291C">
        <w:rPr>
          <w:rFonts w:ascii="Calibri" w:eastAsia="Calibri" w:hAnsi="Calibri" w:cs="Times New Roman"/>
          <w:i/>
        </w:rPr>
        <w:t>This outline is designed to be a companion to the sessions in the manual.</w:t>
      </w:r>
    </w:p>
    <w:p w14:paraId="3882E6D2" w14:textId="77777777" w:rsidR="007D291C" w:rsidRPr="007D291C" w:rsidRDefault="007D291C" w:rsidP="007D291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20"/>
        <w:rPr>
          <w:rFonts w:ascii="Calibri" w:eastAsia="Calibri" w:hAnsi="Calibri" w:cs="Times New Roman"/>
          <w:i/>
        </w:rPr>
      </w:pPr>
      <w:r w:rsidRPr="007D291C">
        <w:rPr>
          <w:rFonts w:ascii="Calibri" w:eastAsia="Calibri" w:hAnsi="Calibri" w:cs="Times New Roman"/>
          <w:i/>
        </w:rPr>
        <w:t>Plug the content of each session into the various sections of this outline</w:t>
      </w:r>
    </w:p>
    <w:p w14:paraId="10DDD471" w14:textId="77777777" w:rsidR="007D291C" w:rsidRPr="007D291C" w:rsidRDefault="007D291C" w:rsidP="007D291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20"/>
        <w:rPr>
          <w:rFonts w:ascii="Calibri" w:eastAsia="Calibri" w:hAnsi="Calibri" w:cs="Times New Roman"/>
          <w:i/>
        </w:rPr>
      </w:pPr>
      <w:r w:rsidRPr="007D291C">
        <w:rPr>
          <w:rFonts w:ascii="Calibri" w:eastAsia="Calibri" w:hAnsi="Calibri" w:cs="Times New Roman"/>
          <w:i/>
        </w:rPr>
        <w:t>Tailor this outline to your session as needed; feel free to edit the document to meet your needs</w:t>
      </w:r>
    </w:p>
    <w:p w14:paraId="43C839D0" w14:textId="233FBCDC" w:rsidR="00FA3A60" w:rsidRPr="00E60231" w:rsidRDefault="00847F51" w:rsidP="007D291C">
      <w:pPr>
        <w:pStyle w:val="ListParagraph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DD6F3E" w:rsidRPr="00E60231">
        <w:rPr>
          <w:b/>
          <w:bCs/>
          <w:sz w:val="24"/>
          <w:szCs w:val="24"/>
        </w:rPr>
        <w:t xml:space="preserve">Advance Prep for </w:t>
      </w:r>
      <w:r w:rsidR="007639E6">
        <w:rPr>
          <w:b/>
          <w:bCs/>
          <w:sz w:val="24"/>
          <w:szCs w:val="24"/>
        </w:rPr>
        <w:t>Session</w:t>
      </w:r>
    </w:p>
    <w:p w14:paraId="58475E28" w14:textId="44F40DE1" w:rsidR="00DD6F3E" w:rsidRPr="00771D10" w:rsidRDefault="00DD6F3E" w:rsidP="00DD6F3E">
      <w:pPr>
        <w:pStyle w:val="ListParagraph"/>
        <w:ind w:left="360"/>
        <w:rPr>
          <w:sz w:val="4"/>
          <w:szCs w:val="4"/>
        </w:rPr>
      </w:pPr>
    </w:p>
    <w:p w14:paraId="61C55969" w14:textId="0DFBAEF1" w:rsidR="00DD6F3E" w:rsidRDefault="00552D71" w:rsidP="00DD6F3E">
      <w:pPr>
        <w:pStyle w:val="ListParagraph"/>
        <w:numPr>
          <w:ilvl w:val="0"/>
          <w:numId w:val="4"/>
        </w:numPr>
      </w:pPr>
      <w:r>
        <w:t>R</w:t>
      </w:r>
      <w:r w:rsidR="00DD6F3E">
        <w:t xml:space="preserve">eview </w:t>
      </w:r>
      <w:r w:rsidR="008B4E49">
        <w:t xml:space="preserve">notes from your prep for </w:t>
      </w:r>
      <w:r w:rsidR="00DD6F3E">
        <w:t xml:space="preserve">Feedback </w:t>
      </w:r>
      <w:r w:rsidR="008B4E49">
        <w:t>Session</w:t>
      </w:r>
      <w:r>
        <w:t xml:space="preserve"> and parent’s goal sheet, especially before first EDP session</w:t>
      </w:r>
    </w:p>
    <w:p w14:paraId="7522AC99" w14:textId="61AFAEF2" w:rsidR="005566D4" w:rsidRDefault="002D62ED" w:rsidP="00DD6F3E">
      <w:pPr>
        <w:pStyle w:val="ListParagraph"/>
        <w:numPr>
          <w:ilvl w:val="0"/>
          <w:numId w:val="4"/>
        </w:numPr>
      </w:pPr>
      <w:r>
        <w:t>Use</w:t>
      </w:r>
      <w:r w:rsidRPr="00D8341E">
        <w:t xml:space="preserve"> </w:t>
      </w:r>
      <w:hyperlink r:id="rId10" w:history="1">
        <w:r w:rsidRPr="00D8341E">
          <w:rPr>
            <w:rStyle w:val="Hyperlink"/>
            <w:i/>
            <w:iCs/>
          </w:rPr>
          <w:t>Guidelines for Choosing EDP Sessions</w:t>
        </w:r>
      </w:hyperlink>
      <w:r>
        <w:t xml:space="preserve"> </w:t>
      </w:r>
      <w:r w:rsidR="00324270">
        <w:t>if helpful</w:t>
      </w:r>
    </w:p>
    <w:p w14:paraId="3BBEFF6F" w14:textId="0B451AD2" w:rsidR="00552D71" w:rsidRDefault="00552D71" w:rsidP="00DD6F3E">
      <w:pPr>
        <w:pStyle w:val="ListParagraph"/>
        <w:numPr>
          <w:ilvl w:val="0"/>
          <w:numId w:val="4"/>
        </w:numPr>
      </w:pPr>
      <w:r>
        <w:t xml:space="preserve">Review notes from </w:t>
      </w:r>
      <w:r w:rsidR="0050353A">
        <w:t>your</w:t>
      </w:r>
      <w:r>
        <w:t xml:space="preserve"> previous EDP sessions</w:t>
      </w:r>
      <w:r w:rsidR="0050353A">
        <w:t>, in particular notes re: the next goal to address</w:t>
      </w:r>
    </w:p>
    <w:p w14:paraId="6B576179" w14:textId="3189AC01" w:rsidR="00F40EB0" w:rsidRDefault="005E1DD4" w:rsidP="00F40EB0">
      <w:pPr>
        <w:pStyle w:val="ListParagraph"/>
        <w:numPr>
          <w:ilvl w:val="0"/>
          <w:numId w:val="4"/>
        </w:numPr>
      </w:pPr>
      <w:r>
        <w:t xml:space="preserve">Review in EDP manual the </w:t>
      </w:r>
      <w:r w:rsidR="0050353A">
        <w:t xml:space="preserve">parenting </w:t>
      </w:r>
      <w:r>
        <w:t>session you plan to use with the parent</w:t>
      </w:r>
      <w:r w:rsidR="007639E6">
        <w:t xml:space="preserve">. Note that you might use all or only part of the session in </w:t>
      </w:r>
      <w:r w:rsidR="00571C38">
        <w:t>a single</w:t>
      </w:r>
      <w:r w:rsidR="007639E6">
        <w:t xml:space="preserve"> meeting.</w:t>
      </w:r>
      <w:r w:rsidR="00F40EB0">
        <w:t xml:space="preserve"> If you and parent decided to include child, plan for child’s role.</w:t>
      </w:r>
    </w:p>
    <w:p w14:paraId="5490F8E3" w14:textId="4FE08215" w:rsidR="00F015BC" w:rsidRDefault="00F015BC" w:rsidP="00DD6F3E">
      <w:pPr>
        <w:pStyle w:val="ListParagraph"/>
        <w:numPr>
          <w:ilvl w:val="0"/>
          <w:numId w:val="4"/>
        </w:numPr>
      </w:pPr>
      <w:r>
        <w:t>Prepare any materials you choose to use from</w:t>
      </w:r>
      <w:r w:rsidR="005E1DD4">
        <w:t xml:space="preserve"> the</w:t>
      </w:r>
      <w:r>
        <w:t xml:space="preserve"> </w:t>
      </w:r>
      <w:r w:rsidRPr="005075EA">
        <w:t>FCU Resources Portal</w:t>
      </w:r>
      <w:r>
        <w:t>/</w:t>
      </w:r>
      <w:r w:rsidR="00BC4087">
        <w:t xml:space="preserve"> </w:t>
      </w:r>
      <w:r>
        <w:t>Everyday Parenting section</w:t>
      </w:r>
    </w:p>
    <w:p w14:paraId="5AE904B9" w14:textId="381D361C" w:rsidR="00436D07" w:rsidRPr="00F64E42" w:rsidRDefault="6B06EEE8" w:rsidP="00F015BC">
      <w:pPr>
        <w:pStyle w:val="ListParagraph"/>
        <w:numPr>
          <w:ilvl w:val="1"/>
          <w:numId w:val="4"/>
        </w:numPr>
      </w:pPr>
      <w:r>
        <w:t xml:space="preserve">Print EDP handouts for planned session, linked under </w:t>
      </w:r>
      <w:hyperlink r:id="rId11">
        <w:r w:rsidRPr="6B06EEE8">
          <w:rPr>
            <w:rStyle w:val="Hyperlink"/>
            <w:rFonts w:ascii="Calibri" w:eastAsia="Calibri" w:hAnsi="Calibri" w:cs="Calibri"/>
            <w:i/>
            <w:iCs/>
          </w:rPr>
          <w:t>Everyday Parenting Resources</w:t>
        </w:r>
      </w:hyperlink>
    </w:p>
    <w:p w14:paraId="4F8E684D" w14:textId="651D0054" w:rsidR="009F6CAC" w:rsidRPr="00F64E42" w:rsidRDefault="15AB331E" w:rsidP="00F015BC">
      <w:pPr>
        <w:pStyle w:val="ListParagraph"/>
        <w:numPr>
          <w:ilvl w:val="1"/>
          <w:numId w:val="4"/>
        </w:numPr>
      </w:pPr>
      <w:r>
        <w:t xml:space="preserve">Cue up any parent videos you plan to use, linked under </w:t>
      </w:r>
      <w:hyperlink r:id="rId12">
        <w:r w:rsidR="00CA19F8">
          <w:rPr>
            <w:rStyle w:val="Hyperlink"/>
            <w:i/>
            <w:iCs/>
          </w:rPr>
          <w:t>Family R</w:t>
        </w:r>
        <w:r w:rsidRPr="15AB331E">
          <w:rPr>
            <w:rStyle w:val="Hyperlink"/>
            <w:i/>
            <w:iCs/>
          </w:rPr>
          <w:t>esources</w:t>
        </w:r>
      </w:hyperlink>
      <w:r>
        <w:t xml:space="preserve"> </w:t>
      </w:r>
    </w:p>
    <w:p w14:paraId="154A06F9" w14:textId="47E22471" w:rsidR="001549AF" w:rsidRDefault="15AB331E" w:rsidP="00F015BC">
      <w:pPr>
        <w:pStyle w:val="ListParagraph"/>
        <w:numPr>
          <w:ilvl w:val="1"/>
          <w:numId w:val="4"/>
        </w:numPr>
      </w:pPr>
      <w:r>
        <w:t xml:space="preserve">Print </w:t>
      </w:r>
      <w:r w:rsidRPr="00560030">
        <w:rPr>
          <w:i/>
          <w:iCs/>
        </w:rPr>
        <w:t>Tracking Parent Skills Practice</w:t>
      </w:r>
      <w:r w:rsidR="00CA19F8" w:rsidRPr="00560030">
        <w:rPr>
          <w:rStyle w:val="Hyperlink"/>
          <w:i/>
          <w:iCs/>
          <w:color w:val="auto"/>
          <w:u w:val="none"/>
        </w:rPr>
        <w:t>- Emojis</w:t>
      </w:r>
      <w:r w:rsidRPr="00560030">
        <w:t xml:space="preserve"> </w:t>
      </w:r>
      <w:r>
        <w:t>handout, if desired</w:t>
      </w:r>
      <w:r w:rsidR="00560030">
        <w:t xml:space="preserve">, in </w:t>
      </w:r>
      <w:hyperlink r:id="rId13" w:history="1">
        <w:r w:rsidR="00560030" w:rsidRPr="00560030">
          <w:rPr>
            <w:rStyle w:val="Hyperlink"/>
          </w:rPr>
          <w:t>English</w:t>
        </w:r>
      </w:hyperlink>
      <w:r w:rsidR="00560030">
        <w:t xml:space="preserve"> or </w:t>
      </w:r>
      <w:hyperlink r:id="rId14" w:history="1">
        <w:r w:rsidR="00560030" w:rsidRPr="00213A65">
          <w:rPr>
            <w:rStyle w:val="Hyperlink"/>
          </w:rPr>
          <w:t>Spanish</w:t>
        </w:r>
      </w:hyperlink>
    </w:p>
    <w:p w14:paraId="022A5777" w14:textId="1B346EEA" w:rsidR="00560030" w:rsidRPr="00F64E42" w:rsidRDefault="00560030" w:rsidP="00F015BC">
      <w:pPr>
        <w:pStyle w:val="ListParagraph"/>
        <w:numPr>
          <w:ilvl w:val="1"/>
          <w:numId w:val="4"/>
        </w:numPr>
      </w:pPr>
      <w:r>
        <w:t xml:space="preserve">Print </w:t>
      </w:r>
      <w:hyperlink r:id="rId15" w:history="1">
        <w:r w:rsidRPr="00647CF7">
          <w:rPr>
            <w:rStyle w:val="Hyperlink"/>
            <w:i/>
            <w:iCs/>
          </w:rPr>
          <w:t>Everyday Parenting Cheat Sheet</w:t>
        </w:r>
        <w:r w:rsidRPr="00647CF7">
          <w:rPr>
            <w:rStyle w:val="Hyperlink"/>
          </w:rPr>
          <w:t>,</w:t>
        </w:r>
      </w:hyperlink>
      <w:r>
        <w:t xml:space="preserve"> if desired</w:t>
      </w:r>
    </w:p>
    <w:p w14:paraId="1EBE1985" w14:textId="0998790F" w:rsidR="0051079B" w:rsidRDefault="00EB0448" w:rsidP="004E2A16">
      <w:pPr>
        <w:pStyle w:val="ListParagraph"/>
        <w:numPr>
          <w:ilvl w:val="0"/>
          <w:numId w:val="4"/>
        </w:numPr>
        <w:spacing w:after="0"/>
      </w:pPr>
      <w:r w:rsidRPr="00F64E42">
        <w:t xml:space="preserve">Prep with your supervisor if needed, including role play </w:t>
      </w:r>
      <w:r w:rsidR="0051079B" w:rsidRPr="00F64E42">
        <w:t>facilitating session if needed to help you build your knowledge and/or comfort with the material and process</w:t>
      </w:r>
    </w:p>
    <w:p w14:paraId="7793C8A5" w14:textId="15ED83BE" w:rsidR="004E2A16" w:rsidRPr="004E2A16" w:rsidRDefault="004E2A16" w:rsidP="004E2A16">
      <w:pPr>
        <w:widowControl w:val="0"/>
        <w:numPr>
          <w:ilvl w:val="0"/>
          <w:numId w:val="4"/>
        </w:numPr>
        <w:autoSpaceDE w:val="0"/>
        <w:autoSpaceDN w:val="0"/>
        <w:spacing w:after="0" w:line="256" w:lineRule="auto"/>
        <w:divId w:val="558907904"/>
        <w:rPr>
          <w:rFonts w:ascii="Calibri" w:eastAsia="Calibri" w:hAnsi="Calibri" w:cs="Times New Roman"/>
        </w:rPr>
      </w:pPr>
      <w:r w:rsidRPr="004E2A16">
        <w:rPr>
          <w:rFonts w:ascii="Calibri" w:eastAsia="Calibri" w:hAnsi="Calibri" w:cs="Times New Roman"/>
        </w:rPr>
        <w:t xml:space="preserve">Plan with caregiver/parent as needed, using tips from document </w:t>
      </w:r>
      <w:hyperlink r:id="rId16" w:history="1">
        <w:r w:rsidRPr="001358B0">
          <w:rPr>
            <w:rStyle w:val="Hyperlink"/>
            <w:rFonts w:ascii="Calibri" w:eastAsia="Calibri" w:hAnsi="Calibri" w:cs="Times New Roman"/>
            <w:i/>
            <w:iCs/>
          </w:rPr>
          <w:t>Establishing Focused Environment for Sessions</w:t>
        </w:r>
      </w:hyperlink>
    </w:p>
    <w:p w14:paraId="5EF03B28" w14:textId="77777777" w:rsidR="00E25E37" w:rsidRPr="00CA697E" w:rsidRDefault="00E25E37" w:rsidP="00515E16">
      <w:pPr>
        <w:spacing w:after="0" w:line="240" w:lineRule="auto"/>
        <w:rPr>
          <w:i/>
          <w:iCs/>
          <w:sz w:val="13"/>
          <w:szCs w:val="13"/>
        </w:rPr>
      </w:pPr>
    </w:p>
    <w:p w14:paraId="521EEF58" w14:textId="317F3068" w:rsidR="004D20FB" w:rsidRPr="00560030" w:rsidRDefault="15AB331E" w:rsidP="00515E16">
      <w:pPr>
        <w:spacing w:after="0" w:line="240" w:lineRule="auto"/>
        <w:rPr>
          <w:i/>
          <w:iCs/>
        </w:rPr>
      </w:pPr>
      <w:r w:rsidRPr="00560030">
        <w:rPr>
          <w:i/>
          <w:iCs/>
        </w:rPr>
        <w:t>Throughout session, incorporate spirit of MI (i.e., partner and collaborate with parent with empathy and compassion) and use your OARS+A</w:t>
      </w:r>
      <w:r w:rsidR="003323D0">
        <w:rPr>
          <w:i/>
          <w:iCs/>
        </w:rPr>
        <w:t>E</w:t>
      </w:r>
      <w:r w:rsidRPr="00560030">
        <w:rPr>
          <w:i/>
          <w:iCs/>
        </w:rPr>
        <w:t xml:space="preserve"> skills, found in the </w:t>
      </w:r>
      <w:hyperlink r:id="rId17" w:history="1">
        <w:r w:rsidRPr="00E819F8">
          <w:rPr>
            <w:rStyle w:val="Hyperlink"/>
            <w:i/>
            <w:iCs/>
          </w:rPr>
          <w:t>MI Interviewing Tools</w:t>
        </w:r>
      </w:hyperlink>
      <w:r w:rsidRPr="00560030">
        <w:rPr>
          <w:i/>
          <w:iCs/>
        </w:rPr>
        <w:t xml:space="preserve"> handout.</w:t>
      </w:r>
    </w:p>
    <w:p w14:paraId="40AECCEF" w14:textId="77777777" w:rsidR="001549AF" w:rsidRPr="00CA697E" w:rsidRDefault="001549AF" w:rsidP="001549AF">
      <w:pPr>
        <w:spacing w:after="0"/>
        <w:rPr>
          <w:sz w:val="13"/>
          <w:szCs w:val="13"/>
        </w:rPr>
      </w:pPr>
    </w:p>
    <w:p w14:paraId="63222ECE" w14:textId="0F90E136" w:rsidR="009F013D" w:rsidRPr="00F64E42" w:rsidRDefault="0051079B" w:rsidP="00CA697E">
      <w:pPr>
        <w:spacing w:after="40"/>
        <w:rPr>
          <w:b/>
          <w:bCs/>
          <w:sz w:val="24"/>
          <w:szCs w:val="24"/>
        </w:rPr>
      </w:pPr>
      <w:r w:rsidRPr="00F64E42">
        <w:rPr>
          <w:b/>
          <w:bCs/>
          <w:sz w:val="24"/>
          <w:szCs w:val="24"/>
        </w:rPr>
        <w:t xml:space="preserve">Draft </w:t>
      </w:r>
      <w:r w:rsidR="007639E6" w:rsidRPr="00F64E42">
        <w:rPr>
          <w:b/>
          <w:bCs/>
          <w:sz w:val="24"/>
          <w:szCs w:val="24"/>
        </w:rPr>
        <w:t>Session Outline</w:t>
      </w:r>
    </w:p>
    <w:p w14:paraId="6054B8C5" w14:textId="0B68F776" w:rsidR="009F013D" w:rsidRPr="00F64E42" w:rsidRDefault="00E60231" w:rsidP="00560030">
      <w:pPr>
        <w:spacing w:after="60"/>
        <w:ind w:left="360"/>
        <w:rPr>
          <w:b/>
          <w:bCs/>
        </w:rPr>
      </w:pPr>
      <w:r w:rsidRPr="00F64E42">
        <w:rPr>
          <w:b/>
          <w:bCs/>
        </w:rPr>
        <w:t xml:space="preserve">Introduction </w:t>
      </w:r>
    </w:p>
    <w:p w14:paraId="735EBD52" w14:textId="6E6EF94D" w:rsidR="009B6AFB" w:rsidRPr="00F64E42" w:rsidRDefault="009B6AFB" w:rsidP="009B6AFB">
      <w:pPr>
        <w:pStyle w:val="ListParagraph"/>
        <w:numPr>
          <w:ilvl w:val="0"/>
          <w:numId w:val="1"/>
        </w:numPr>
        <w:rPr>
          <w:u w:val="single"/>
        </w:rPr>
      </w:pPr>
      <w:r w:rsidRPr="00F64E42">
        <w:rPr>
          <w:u w:val="single"/>
        </w:rPr>
        <w:t>Welcome</w:t>
      </w:r>
      <w:r w:rsidR="00D2536F" w:rsidRPr="00F64E42">
        <w:t xml:space="preserve"> and hello, build relationship </w:t>
      </w:r>
      <w:r w:rsidR="005F34B4" w:rsidRPr="00F64E42">
        <w:t>through</w:t>
      </w:r>
      <w:r w:rsidR="00D2536F" w:rsidRPr="00F64E42">
        <w:t xml:space="preserve"> social </w:t>
      </w:r>
      <w:r w:rsidR="009C4821" w:rsidRPr="00F64E42">
        <w:t xml:space="preserve">connection </w:t>
      </w:r>
    </w:p>
    <w:p w14:paraId="1491EE0D" w14:textId="38E521DC" w:rsidR="009B6AFB" w:rsidRPr="00F64E42" w:rsidRDefault="009E573B" w:rsidP="009B6AFB">
      <w:pPr>
        <w:pStyle w:val="ListParagraph"/>
        <w:numPr>
          <w:ilvl w:val="0"/>
          <w:numId w:val="1"/>
        </w:numPr>
      </w:pPr>
      <w:r w:rsidRPr="00F64E42">
        <w:rPr>
          <w:u w:val="single"/>
        </w:rPr>
        <w:t>Recording</w:t>
      </w:r>
      <w:r w:rsidR="007F3E4A" w:rsidRPr="00F64E42">
        <w:rPr>
          <w:u w:val="single"/>
        </w:rPr>
        <w:t xml:space="preserve"> (optional)</w:t>
      </w:r>
      <w:r w:rsidRPr="00F64E42">
        <w:t xml:space="preserve">: </w:t>
      </w:r>
      <w:r w:rsidR="005B0372" w:rsidRPr="00F64E42">
        <w:t>Request</w:t>
      </w:r>
      <w:r w:rsidR="009B6AFB" w:rsidRPr="00F64E42">
        <w:t xml:space="preserve"> consent to record</w:t>
      </w:r>
      <w:r w:rsidR="00630B68" w:rsidRPr="00F64E42">
        <w:t xml:space="preserve"> when </w:t>
      </w:r>
      <w:r w:rsidR="00BE0050" w:rsidRPr="00F64E42">
        <w:t xml:space="preserve">your supervisor is going to review </w:t>
      </w:r>
      <w:r w:rsidR="007639E6" w:rsidRPr="00F64E42">
        <w:t>session</w:t>
      </w:r>
    </w:p>
    <w:p w14:paraId="1CE4EB30" w14:textId="7D7311FF" w:rsidR="00E903D5" w:rsidRPr="00F64E42" w:rsidRDefault="009E573B" w:rsidP="009F013D">
      <w:pPr>
        <w:pStyle w:val="ListParagraph"/>
        <w:numPr>
          <w:ilvl w:val="0"/>
          <w:numId w:val="1"/>
        </w:numPr>
      </w:pPr>
      <w:r w:rsidRPr="00F64E42">
        <w:rPr>
          <w:u w:val="single"/>
        </w:rPr>
        <w:t>Update:</w:t>
      </w:r>
      <w:r w:rsidRPr="00F64E42">
        <w:t xml:space="preserve"> </w:t>
      </w:r>
      <w:r w:rsidR="00630B68" w:rsidRPr="00F64E42">
        <w:t>Ask for brief</w:t>
      </w:r>
      <w:r w:rsidR="009B6AFB" w:rsidRPr="00F64E42">
        <w:t xml:space="preserve"> update on </w:t>
      </w:r>
      <w:r w:rsidR="00630B68" w:rsidRPr="00F64E42">
        <w:t>any pressing</w:t>
      </w:r>
      <w:r w:rsidR="007639E6" w:rsidRPr="00F64E42">
        <w:t xml:space="preserve"> or important</w:t>
      </w:r>
      <w:r w:rsidR="00630B68" w:rsidRPr="00F64E42">
        <w:t xml:space="preserve"> issues</w:t>
      </w:r>
      <w:r w:rsidR="00707946" w:rsidRPr="00F64E42">
        <w:t xml:space="preserve"> for parent</w:t>
      </w:r>
      <w:r w:rsidR="004D20FB" w:rsidRPr="00F64E42">
        <w:t xml:space="preserve">. </w:t>
      </w:r>
      <w:r w:rsidR="008C4340" w:rsidRPr="00F64E42">
        <w:t>Review Weekly Check-In if used</w:t>
      </w:r>
    </w:p>
    <w:p w14:paraId="2767155D" w14:textId="72EC8817" w:rsidR="007639E6" w:rsidRPr="00F64E42" w:rsidRDefault="007639E6" w:rsidP="007639E6">
      <w:pPr>
        <w:pStyle w:val="ListParagraph"/>
        <w:numPr>
          <w:ilvl w:val="0"/>
          <w:numId w:val="1"/>
        </w:numPr>
      </w:pPr>
      <w:r w:rsidRPr="00F64E42">
        <w:rPr>
          <w:u w:val="single"/>
        </w:rPr>
        <w:t>Overview of EDP process:</w:t>
      </w:r>
      <w:r w:rsidRPr="00F64E42">
        <w:t xml:space="preserve"> If it’s the first EDP session, explain how sessions will go typically. Here’s a sample script to give you an idea of how to approach this- use your own words.</w:t>
      </w:r>
    </w:p>
    <w:p w14:paraId="38AB5C8A" w14:textId="77777777" w:rsidR="007639E6" w:rsidRPr="00F64E42" w:rsidRDefault="007639E6" w:rsidP="007639E6">
      <w:pPr>
        <w:pStyle w:val="ListParagraph"/>
        <w:numPr>
          <w:ilvl w:val="1"/>
          <w:numId w:val="1"/>
        </w:numPr>
      </w:pPr>
      <w:r w:rsidRPr="00F64E42">
        <w:t>Today we’ll plan which of the goals to start with from the goals you set in our Feedback Session.</w:t>
      </w:r>
    </w:p>
    <w:p w14:paraId="2109E61D" w14:textId="63860818" w:rsidR="007639E6" w:rsidRPr="00F64E42" w:rsidRDefault="007639E6" w:rsidP="007639E6">
      <w:pPr>
        <w:pStyle w:val="ListParagraph"/>
        <w:numPr>
          <w:ilvl w:val="1"/>
          <w:numId w:val="1"/>
        </w:numPr>
      </w:pPr>
      <w:r w:rsidRPr="00F64E42">
        <w:t xml:space="preserve">I have some great material from Everyday Parenting that we’ll use each session to help you work towards your ultimate goal of </w:t>
      </w:r>
      <w:r w:rsidR="00A94B66" w:rsidRPr="00F64E42">
        <w:rPr>
          <w:u w:val="single"/>
        </w:rPr>
        <w:t xml:space="preserve"> X</w:t>
      </w:r>
      <w:r w:rsidRPr="00F64E42">
        <w:t>. We’ll discuss that material in our sessions, practice the parenting skills, then design together ways for you to practice the skills with your child/kids between sessions.</w:t>
      </w:r>
    </w:p>
    <w:p w14:paraId="13CDA10F" w14:textId="23F3F943" w:rsidR="007639E6" w:rsidRPr="00F64E42" w:rsidRDefault="007639E6" w:rsidP="007639E6">
      <w:pPr>
        <w:pStyle w:val="ListParagraph"/>
        <w:numPr>
          <w:ilvl w:val="1"/>
          <w:numId w:val="1"/>
        </w:numPr>
      </w:pPr>
      <w:r w:rsidRPr="00F64E42">
        <w:t>At the beginning of each session, we’ll chat about the goal and home practice you set</w:t>
      </w:r>
      <w:r w:rsidR="00727E15">
        <w:t xml:space="preserve"> up</w:t>
      </w:r>
      <w:r w:rsidRPr="00F64E42">
        <w:t xml:space="preserve"> for yourself during our last session and how that’s going.</w:t>
      </w:r>
    </w:p>
    <w:p w14:paraId="52A86A9B" w14:textId="77777777" w:rsidR="007639E6" w:rsidRPr="00F64E42" w:rsidRDefault="007639E6" w:rsidP="007639E6">
      <w:pPr>
        <w:pStyle w:val="ListParagraph"/>
        <w:numPr>
          <w:ilvl w:val="1"/>
          <w:numId w:val="1"/>
        </w:numPr>
      </w:pPr>
      <w:r w:rsidRPr="00F64E42">
        <w:t>We’ll figure out what to focus on next; either continue working towards same goal, or move to new goal</w:t>
      </w:r>
    </w:p>
    <w:p w14:paraId="220E91F4" w14:textId="77777777" w:rsidR="007639E6" w:rsidRDefault="007639E6" w:rsidP="007639E6">
      <w:pPr>
        <w:pStyle w:val="ListParagraph"/>
        <w:numPr>
          <w:ilvl w:val="1"/>
          <w:numId w:val="1"/>
        </w:numPr>
      </w:pPr>
      <w:r w:rsidRPr="00F64E42">
        <w:t>Does this approach sound OK to you? Do you have any questions?</w:t>
      </w:r>
    </w:p>
    <w:p w14:paraId="46E6F839" w14:textId="77777777" w:rsidR="00CF735E" w:rsidRPr="00F64E42" w:rsidRDefault="00CF735E" w:rsidP="00CF735E">
      <w:pPr>
        <w:pStyle w:val="ListParagraph"/>
        <w:ind w:left="1440"/>
      </w:pPr>
    </w:p>
    <w:p w14:paraId="29C7FEF7" w14:textId="26B4532E" w:rsidR="007639E6" w:rsidRPr="00F64E42" w:rsidRDefault="007639E6" w:rsidP="00213A65">
      <w:pPr>
        <w:pStyle w:val="ListParagraph"/>
        <w:numPr>
          <w:ilvl w:val="0"/>
          <w:numId w:val="1"/>
        </w:numPr>
      </w:pPr>
      <w:r w:rsidRPr="00F64E42">
        <w:rPr>
          <w:u w:val="single"/>
        </w:rPr>
        <w:t>Agenda</w:t>
      </w:r>
      <w:r w:rsidRPr="00F64E42">
        <w:t>: Set agenda for session collaboratively with parent</w:t>
      </w:r>
      <w:r w:rsidR="00F40EB0">
        <w:t>, with child input if appropriate and child is present</w:t>
      </w:r>
    </w:p>
    <w:p w14:paraId="3F49D561" w14:textId="1ECF6D67" w:rsidR="007639E6" w:rsidRPr="00F64E42" w:rsidRDefault="007639E6" w:rsidP="007639E6">
      <w:pPr>
        <w:pStyle w:val="ListParagraph"/>
        <w:numPr>
          <w:ilvl w:val="1"/>
          <w:numId w:val="1"/>
        </w:numPr>
      </w:pPr>
      <w:r w:rsidRPr="00F64E42">
        <w:t>Decide if anything pressing</w:t>
      </w:r>
      <w:r w:rsidR="00727E15" w:rsidRPr="00727E15">
        <w:t xml:space="preserve"> </w:t>
      </w:r>
      <w:r w:rsidR="00727E15" w:rsidRPr="00F64E42">
        <w:t>needs to be addressed first</w:t>
      </w:r>
      <w:r w:rsidRPr="00F64E42">
        <w:t>, e.g., basic needs, safety concerns, etc.</w:t>
      </w:r>
    </w:p>
    <w:p w14:paraId="54A10300" w14:textId="39CA59E0" w:rsidR="007639E6" w:rsidRDefault="007639E6" w:rsidP="00663BB3">
      <w:pPr>
        <w:pStyle w:val="ListParagraph"/>
        <w:numPr>
          <w:ilvl w:val="1"/>
          <w:numId w:val="1"/>
        </w:numPr>
        <w:spacing w:after="0"/>
      </w:pPr>
      <w:r w:rsidRPr="00F64E42">
        <w:t>Plan for the following: review home practice, especially successes; troubleshoot as needed to support development of skill from last session; work on next skill if parent is ready to move on</w:t>
      </w:r>
    </w:p>
    <w:p w14:paraId="3BF9E553" w14:textId="77777777" w:rsidR="00663BB3" w:rsidRPr="00771D10" w:rsidRDefault="00663BB3" w:rsidP="00663BB3">
      <w:pPr>
        <w:spacing w:after="0"/>
        <w:rPr>
          <w:sz w:val="2"/>
          <w:szCs w:val="2"/>
        </w:rPr>
      </w:pPr>
    </w:p>
    <w:p w14:paraId="194C634D" w14:textId="77777777" w:rsidR="007D291C" w:rsidRDefault="007D291C" w:rsidP="00CA697E">
      <w:pPr>
        <w:spacing w:before="60" w:after="60"/>
        <w:ind w:left="360"/>
        <w:rPr>
          <w:b/>
          <w:bCs/>
        </w:rPr>
      </w:pPr>
    </w:p>
    <w:p w14:paraId="2DBCD26A" w14:textId="77777777" w:rsidR="007D291C" w:rsidRDefault="007D291C" w:rsidP="00CA697E">
      <w:pPr>
        <w:spacing w:before="60" w:after="60"/>
        <w:ind w:left="360"/>
        <w:rPr>
          <w:b/>
          <w:bCs/>
        </w:rPr>
      </w:pPr>
    </w:p>
    <w:p w14:paraId="0EDBB105" w14:textId="39BFF896" w:rsidR="007D291C" w:rsidRDefault="004B20C1" w:rsidP="004B20C1">
      <w:pPr>
        <w:tabs>
          <w:tab w:val="left" w:pos="10020"/>
        </w:tabs>
        <w:spacing w:before="60" w:after="60"/>
        <w:ind w:left="360"/>
        <w:rPr>
          <w:b/>
          <w:bCs/>
        </w:rPr>
      </w:pPr>
      <w:r>
        <w:rPr>
          <w:b/>
          <w:bCs/>
        </w:rPr>
        <w:lastRenderedPageBreak/>
        <w:tab/>
      </w:r>
    </w:p>
    <w:p w14:paraId="730E045B" w14:textId="3C09A68B" w:rsidR="009F013D" w:rsidRPr="00F64E42" w:rsidRDefault="00990962" w:rsidP="00CA697E">
      <w:pPr>
        <w:spacing w:before="60" w:after="60"/>
        <w:ind w:left="360"/>
        <w:rPr>
          <w:b/>
          <w:bCs/>
        </w:rPr>
      </w:pPr>
      <w:r w:rsidRPr="00F64E42">
        <w:rPr>
          <w:b/>
          <w:bCs/>
        </w:rPr>
        <w:t xml:space="preserve">Use EDP Teaching </w:t>
      </w:r>
      <w:r w:rsidR="00C67B64">
        <w:rPr>
          <w:b/>
          <w:bCs/>
        </w:rPr>
        <w:t>Process</w:t>
      </w:r>
      <w:r w:rsidRPr="00F64E42">
        <w:rPr>
          <w:b/>
          <w:bCs/>
        </w:rPr>
        <w:t xml:space="preserve"> to w</w:t>
      </w:r>
      <w:r w:rsidR="009F013D" w:rsidRPr="00F64E42">
        <w:rPr>
          <w:b/>
          <w:bCs/>
        </w:rPr>
        <w:t xml:space="preserve">ork on </w:t>
      </w:r>
      <w:r w:rsidR="002F0E98" w:rsidRPr="00F64E42">
        <w:rPr>
          <w:b/>
          <w:bCs/>
        </w:rPr>
        <w:t xml:space="preserve">parenting </w:t>
      </w:r>
      <w:r w:rsidR="009F013D" w:rsidRPr="00F64E42">
        <w:rPr>
          <w:b/>
          <w:bCs/>
        </w:rPr>
        <w:t>goals</w:t>
      </w:r>
    </w:p>
    <w:p w14:paraId="13625CBF" w14:textId="1BE785F2" w:rsidR="00A87225" w:rsidRPr="00F64E42" w:rsidRDefault="00A867B6" w:rsidP="00FA3A60">
      <w:pPr>
        <w:pStyle w:val="ListParagraph"/>
        <w:numPr>
          <w:ilvl w:val="0"/>
          <w:numId w:val="1"/>
        </w:numPr>
      </w:pPr>
      <w:r w:rsidRPr="00F64E42">
        <w:rPr>
          <w:u w:val="single"/>
        </w:rPr>
        <w:t>Check on home practice:</w:t>
      </w:r>
      <w:r w:rsidRPr="00F64E42">
        <w:t xml:space="preserve"> </w:t>
      </w:r>
      <w:r w:rsidR="00A87225" w:rsidRPr="00F64E42">
        <w:t xml:space="preserve">If </w:t>
      </w:r>
      <w:r w:rsidR="00F0405D" w:rsidRPr="00F64E42">
        <w:t>you and parent have started EDP sessions</w:t>
      </w:r>
      <w:r w:rsidR="006E7627" w:rsidRPr="00F64E42">
        <w:t xml:space="preserve"> already</w:t>
      </w:r>
      <w:r w:rsidR="00F0405D" w:rsidRPr="00F64E42">
        <w:t>, a</w:t>
      </w:r>
      <w:r w:rsidR="00A87225" w:rsidRPr="00F64E42">
        <w:t>sk how home practice went from previous week</w:t>
      </w:r>
      <w:r w:rsidR="00110333" w:rsidRPr="00F64E42">
        <w:t>, connecting the practice to the parent’s goals</w:t>
      </w:r>
      <w:r w:rsidR="006E7627" w:rsidRPr="00F64E42">
        <w:t>.</w:t>
      </w:r>
      <w:r w:rsidR="00444EB8" w:rsidRPr="00F64E42">
        <w:t xml:space="preserve"> </w:t>
      </w:r>
      <w:r w:rsidR="00444EB8" w:rsidRPr="00F64E42">
        <w:rPr>
          <w:b/>
          <w:bCs/>
        </w:rPr>
        <w:t>(DEBRIEF)</w:t>
      </w:r>
    </w:p>
    <w:p w14:paraId="42EE1EC8" w14:textId="0A09DE78" w:rsidR="00D3681C" w:rsidRPr="00F64E42" w:rsidRDefault="00D3681C" w:rsidP="00D3681C">
      <w:pPr>
        <w:pStyle w:val="ListParagraph"/>
        <w:numPr>
          <w:ilvl w:val="1"/>
          <w:numId w:val="1"/>
        </w:numPr>
        <w:rPr>
          <w:rFonts w:ascii="Calibri" w:eastAsia="Calibri" w:hAnsi="Calibri"/>
        </w:rPr>
      </w:pPr>
      <w:r w:rsidRPr="00F64E42">
        <w:rPr>
          <w:rFonts w:ascii="Calibri" w:eastAsia="Calibri" w:hAnsi="Calibri"/>
        </w:rPr>
        <w:t xml:space="preserve">If </w:t>
      </w:r>
      <w:r w:rsidR="00727E15" w:rsidRPr="00727E15">
        <w:rPr>
          <w:i/>
          <w:iCs/>
        </w:rPr>
        <w:t>Tracking Parent Skills Practice</w:t>
      </w:r>
      <w:r w:rsidR="00727E15">
        <w:t xml:space="preserve"> handout</w:t>
      </w:r>
      <w:r w:rsidR="00727E15" w:rsidRPr="00F64E42">
        <w:rPr>
          <w:rFonts w:ascii="Calibri" w:eastAsia="Calibri" w:hAnsi="Calibri"/>
        </w:rPr>
        <w:t xml:space="preserve"> </w:t>
      </w:r>
      <w:r w:rsidRPr="00F64E42">
        <w:rPr>
          <w:rFonts w:ascii="Calibri" w:eastAsia="Calibri" w:hAnsi="Calibri"/>
        </w:rPr>
        <w:t>was used, review it with parent</w:t>
      </w:r>
    </w:p>
    <w:p w14:paraId="42455482" w14:textId="6A476FB3" w:rsidR="009B6AFB" w:rsidRPr="00F64E42" w:rsidRDefault="00457F07" w:rsidP="009B6AFB">
      <w:pPr>
        <w:pStyle w:val="ListParagraph"/>
        <w:numPr>
          <w:ilvl w:val="1"/>
          <w:numId w:val="1"/>
        </w:numPr>
      </w:pPr>
      <w:r w:rsidRPr="00F64E42">
        <w:t>Ask about and c</w:t>
      </w:r>
      <w:r w:rsidR="009B6AFB" w:rsidRPr="00F64E42">
        <w:t>elebrate any successes</w:t>
      </w:r>
      <w:r w:rsidR="00C46112" w:rsidRPr="00F64E42">
        <w:t>,</w:t>
      </w:r>
      <w:r w:rsidR="009B6AFB" w:rsidRPr="00F64E42">
        <w:t xml:space="preserve"> no matter how small</w:t>
      </w:r>
    </w:p>
    <w:p w14:paraId="51950FD3" w14:textId="690B555F" w:rsidR="00486421" w:rsidRPr="00F64E42" w:rsidRDefault="00486421" w:rsidP="009B6AFB">
      <w:pPr>
        <w:pStyle w:val="ListParagraph"/>
        <w:numPr>
          <w:ilvl w:val="1"/>
          <w:numId w:val="1"/>
        </w:numPr>
      </w:pPr>
      <w:r w:rsidRPr="00F64E42">
        <w:t>Ask about any barriers the parent encountered to using skills</w:t>
      </w:r>
    </w:p>
    <w:p w14:paraId="4F5CF875" w14:textId="64FFD657" w:rsidR="007F3E4A" w:rsidRDefault="00A81A90" w:rsidP="007F3E4A">
      <w:pPr>
        <w:pStyle w:val="ListParagraph"/>
        <w:numPr>
          <w:ilvl w:val="1"/>
          <w:numId w:val="1"/>
        </w:numPr>
      </w:pPr>
      <w:r w:rsidRPr="00F64E42">
        <w:t xml:space="preserve">Decide with parent </w:t>
      </w:r>
      <w:r w:rsidR="00571C38" w:rsidRPr="00F64E42">
        <w:t>whether</w:t>
      </w:r>
      <w:r w:rsidRPr="00F64E42">
        <w:t xml:space="preserve"> to work on same parenting </w:t>
      </w:r>
      <w:r w:rsidR="00486421" w:rsidRPr="00F64E42">
        <w:t xml:space="preserve">skills in current session, e.g. to address any barriers, help parent </w:t>
      </w:r>
      <w:r w:rsidR="00722E1B" w:rsidRPr="00F64E42">
        <w:t>get more comfortable and confident with skill</w:t>
      </w:r>
      <w:r w:rsidR="0087594B" w:rsidRPr="00F64E42">
        <w:t>s</w:t>
      </w:r>
      <w:r w:rsidR="005F34B4" w:rsidRPr="00F64E42">
        <w:t>, etc</w:t>
      </w:r>
      <w:r w:rsidR="00AA4CC0" w:rsidRPr="00F64E42">
        <w:t xml:space="preserve">. If </w:t>
      </w:r>
      <w:r w:rsidR="005F34B4" w:rsidRPr="00F64E42">
        <w:t>work</w:t>
      </w:r>
      <w:r w:rsidR="0087594B" w:rsidRPr="00F64E42">
        <w:t>ing</w:t>
      </w:r>
      <w:r w:rsidR="005F34B4" w:rsidRPr="00F64E42">
        <w:t xml:space="preserve"> on same skills</w:t>
      </w:r>
      <w:r w:rsidR="00AA4CC0" w:rsidRPr="00F64E42">
        <w:t>, build on parent’s strengths and successes</w:t>
      </w:r>
      <w:r w:rsidR="0087594B" w:rsidRPr="00F64E42">
        <w:t>, including those identified</w:t>
      </w:r>
      <w:r w:rsidR="005F34B4" w:rsidRPr="00F64E42">
        <w:t xml:space="preserve"> in</w:t>
      </w:r>
      <w:r w:rsidR="006E2EA2" w:rsidRPr="00F64E42">
        <w:t xml:space="preserve"> assessment and Feedback materials</w:t>
      </w:r>
      <w:r w:rsidR="00AB2602">
        <w:t>.</w:t>
      </w:r>
      <w:r w:rsidR="00A756D5">
        <w:br/>
      </w:r>
    </w:p>
    <w:p w14:paraId="5B56C23F" w14:textId="57690A55" w:rsidR="00571C38" w:rsidRPr="00F64E42" w:rsidRDefault="001661F5" w:rsidP="009B6AFB">
      <w:pPr>
        <w:pStyle w:val="ListParagraph"/>
        <w:numPr>
          <w:ilvl w:val="0"/>
          <w:numId w:val="1"/>
        </w:numPr>
      </w:pPr>
      <w:r w:rsidRPr="00F64E42">
        <w:rPr>
          <w:u w:val="single"/>
        </w:rPr>
        <w:t>Set n</w:t>
      </w:r>
      <w:r w:rsidR="00765FED" w:rsidRPr="00F64E42">
        <w:rPr>
          <w:u w:val="single"/>
        </w:rPr>
        <w:t>e</w:t>
      </w:r>
      <w:r w:rsidRPr="00F64E42">
        <w:rPr>
          <w:u w:val="single"/>
        </w:rPr>
        <w:t>xt</w:t>
      </w:r>
      <w:r w:rsidR="00765FED" w:rsidRPr="00F64E42">
        <w:rPr>
          <w:u w:val="single"/>
        </w:rPr>
        <w:t xml:space="preserve"> goal</w:t>
      </w:r>
      <w:r w:rsidR="00765FED" w:rsidRPr="00F64E42">
        <w:t xml:space="preserve">: </w:t>
      </w:r>
      <w:r w:rsidR="006D4EA6" w:rsidRPr="00F64E42">
        <w:t>Decide with parent which goal</w:t>
      </w:r>
      <w:r w:rsidR="00765FED" w:rsidRPr="00F64E42">
        <w:t xml:space="preserve"> to work on</w:t>
      </w:r>
      <w:r w:rsidR="00C22697" w:rsidRPr="00F64E42">
        <w:t xml:space="preserve"> next</w:t>
      </w:r>
      <w:r w:rsidR="00CA19F8">
        <w:t>, if parent is ready to move to next skill</w:t>
      </w:r>
    </w:p>
    <w:p w14:paraId="56C97F88" w14:textId="49C03B6C" w:rsidR="00571C38" w:rsidRPr="00F64E42" w:rsidRDefault="00571C38" w:rsidP="00571C38">
      <w:pPr>
        <w:pStyle w:val="ListParagraph"/>
        <w:numPr>
          <w:ilvl w:val="1"/>
          <w:numId w:val="1"/>
        </w:numPr>
      </w:pPr>
      <w:r w:rsidRPr="00F64E42">
        <w:t>C</w:t>
      </w:r>
      <w:r w:rsidR="0087594B" w:rsidRPr="00F64E42">
        <w:t>omplete</w:t>
      </w:r>
      <w:r w:rsidRPr="00F64E42">
        <w:t xml:space="preserve"> sessions</w:t>
      </w:r>
      <w:r w:rsidR="0087594B" w:rsidRPr="00F64E42">
        <w:t xml:space="preserve"> in order that matches parent’s goals and choices; </w:t>
      </w:r>
      <w:r w:rsidRPr="00F64E42">
        <w:t>sessions</w:t>
      </w:r>
      <w:r w:rsidR="0087594B" w:rsidRPr="00F64E42">
        <w:t xml:space="preserve"> do NOT have to follow order presented in </w:t>
      </w:r>
      <w:r w:rsidR="00727E15">
        <w:t xml:space="preserve">EDP </w:t>
      </w:r>
      <w:r w:rsidR="0087594B" w:rsidRPr="00F64E42">
        <w:t>manual.</w:t>
      </w:r>
      <w:r w:rsidRPr="00F64E42">
        <w:t xml:space="preserve"> However, if any goals are related to Positive Behavior Support, it is recommended to start with those sessions. </w:t>
      </w:r>
    </w:p>
    <w:p w14:paraId="10681E69" w14:textId="10AD76DC" w:rsidR="009B6AFB" w:rsidRDefault="00571C38" w:rsidP="00571C38">
      <w:pPr>
        <w:pStyle w:val="ListParagraph"/>
        <w:numPr>
          <w:ilvl w:val="1"/>
          <w:numId w:val="1"/>
        </w:numPr>
      </w:pPr>
      <w:r w:rsidRPr="00F64E42">
        <w:t xml:space="preserve">Ask permission to start work with EDP material. “If it’s OK with you, I’d like to shift to sharing some tips and tricks for working towards your goal of X”  </w:t>
      </w:r>
    </w:p>
    <w:p w14:paraId="5AD030B7" w14:textId="77777777" w:rsidR="00CF735E" w:rsidRPr="00F64E42" w:rsidRDefault="00CF735E" w:rsidP="00CF735E">
      <w:pPr>
        <w:pStyle w:val="ListParagraph"/>
        <w:ind w:left="1440"/>
      </w:pPr>
    </w:p>
    <w:p w14:paraId="40E9E2C1" w14:textId="094CCFC0" w:rsidR="002520C3" w:rsidRPr="00F64E42" w:rsidRDefault="002520C3" w:rsidP="002520C3">
      <w:pPr>
        <w:pStyle w:val="ListParagraph"/>
        <w:numPr>
          <w:ilvl w:val="0"/>
          <w:numId w:val="1"/>
        </w:numPr>
      </w:pPr>
      <w:r w:rsidRPr="00F64E42">
        <w:rPr>
          <w:u w:val="single"/>
        </w:rPr>
        <w:t>Review materials from EDP manual</w:t>
      </w:r>
      <w:r w:rsidR="009C4821" w:rsidRPr="00F64E42">
        <w:t xml:space="preserve">, using </w:t>
      </w:r>
      <w:r w:rsidR="005F34B4" w:rsidRPr="00F64E42">
        <w:t>EDP handouts and videos as needed.</w:t>
      </w:r>
      <w:r w:rsidR="00C22697" w:rsidRPr="00F64E42">
        <w:t xml:space="preserve"> </w:t>
      </w:r>
      <w:r w:rsidR="00C22697" w:rsidRPr="00F64E42">
        <w:rPr>
          <w:b/>
          <w:bCs/>
        </w:rPr>
        <w:t>(TEACH)</w:t>
      </w:r>
    </w:p>
    <w:p w14:paraId="2886D667" w14:textId="746251FB" w:rsidR="002520C3" w:rsidRPr="00F64E42" w:rsidRDefault="00AB1510" w:rsidP="002520C3">
      <w:pPr>
        <w:pStyle w:val="ListParagraph"/>
        <w:numPr>
          <w:ilvl w:val="1"/>
          <w:numId w:val="1"/>
        </w:numPr>
      </w:pPr>
      <w:r w:rsidRPr="00F64E42">
        <w:t>T</w:t>
      </w:r>
      <w:r w:rsidR="002520C3" w:rsidRPr="00F64E42">
        <w:t xml:space="preserve">ailor </w:t>
      </w:r>
      <w:r w:rsidR="003473D0" w:rsidRPr="00F64E42">
        <w:t>discussion</w:t>
      </w:r>
      <w:r w:rsidR="00753860" w:rsidRPr="00F64E42">
        <w:t xml:space="preserve"> and planning</w:t>
      </w:r>
      <w:r w:rsidRPr="00F64E42">
        <w:t xml:space="preserve"> </w:t>
      </w:r>
      <w:r w:rsidR="002520C3" w:rsidRPr="00F64E42">
        <w:t xml:space="preserve">to child’s </w:t>
      </w:r>
      <w:r w:rsidR="003473D0" w:rsidRPr="00F64E42">
        <w:t>developmental level</w:t>
      </w:r>
      <w:r w:rsidR="002520C3" w:rsidRPr="00F64E42">
        <w:t xml:space="preserve"> and family strengths, resources, and needs</w:t>
      </w:r>
    </w:p>
    <w:p w14:paraId="0563509B" w14:textId="3AB01271" w:rsidR="009B6AFB" w:rsidRPr="00F64E42" w:rsidRDefault="009B6AFB" w:rsidP="002520C3">
      <w:pPr>
        <w:pStyle w:val="ListParagraph"/>
        <w:numPr>
          <w:ilvl w:val="1"/>
          <w:numId w:val="1"/>
        </w:numPr>
      </w:pPr>
      <w:r w:rsidRPr="00F64E42">
        <w:t xml:space="preserve">Discuss tips/share what other parents </w:t>
      </w:r>
      <w:r w:rsidR="00F40EB0">
        <w:t xml:space="preserve">and families </w:t>
      </w:r>
      <w:r w:rsidR="00571C38" w:rsidRPr="00F64E42">
        <w:t>have found helpful</w:t>
      </w:r>
    </w:p>
    <w:p w14:paraId="3516221F" w14:textId="77391009" w:rsidR="009B6AFB" w:rsidRPr="00F64E42" w:rsidRDefault="009B6AFB" w:rsidP="009B6AFB">
      <w:pPr>
        <w:pStyle w:val="ListParagraph"/>
        <w:numPr>
          <w:ilvl w:val="0"/>
          <w:numId w:val="3"/>
        </w:numPr>
      </w:pPr>
      <w:r w:rsidRPr="00F64E42">
        <w:t xml:space="preserve">Meet parents where they are at: Language in EDP manual is </w:t>
      </w:r>
      <w:r w:rsidR="007F3E4A" w:rsidRPr="00F64E42">
        <w:t>part of</w:t>
      </w:r>
      <w:r w:rsidRPr="00F64E42">
        <w:t xml:space="preserve"> your toolbox, but use language that best meets needs of your parents, is at their reading/communication level, and is culturally responsive</w:t>
      </w:r>
    </w:p>
    <w:p w14:paraId="2D27D0C9" w14:textId="00B666C8" w:rsidR="009B6AFB" w:rsidRPr="00F64E42" w:rsidRDefault="009B6AFB" w:rsidP="009B6AFB">
      <w:pPr>
        <w:pStyle w:val="ListParagraph"/>
        <w:numPr>
          <w:ilvl w:val="0"/>
          <w:numId w:val="3"/>
        </w:numPr>
      </w:pPr>
      <w:r w:rsidRPr="00F64E42">
        <w:t>Ask before giving advice and avoid positioning self as expert: “</w:t>
      </w:r>
      <w:r w:rsidR="00A94B66" w:rsidRPr="00F64E42">
        <w:t>W</w:t>
      </w:r>
      <w:r w:rsidRPr="00F64E42">
        <w:t>ould you be interested in hearing what other caregivers do in similar situations?”</w:t>
      </w:r>
    </w:p>
    <w:p w14:paraId="6B817A78" w14:textId="1C21A612" w:rsidR="009B6AFB" w:rsidRDefault="009B6AFB" w:rsidP="009B6AFB">
      <w:pPr>
        <w:pStyle w:val="ListParagraph"/>
        <w:numPr>
          <w:ilvl w:val="0"/>
          <w:numId w:val="3"/>
        </w:numPr>
      </w:pPr>
      <w:r w:rsidRPr="00F64E42">
        <w:t>Build hope for change through connecting the task to existing strengths and capacities: “You will be especially skilled at</w:t>
      </w:r>
      <w:r w:rsidR="00A94B66" w:rsidRPr="00F64E42">
        <w:t xml:space="preserve"> </w:t>
      </w:r>
      <w:r w:rsidR="00A94B66" w:rsidRPr="00F64E42">
        <w:rPr>
          <w:u w:val="single"/>
        </w:rPr>
        <w:t xml:space="preserve"> X</w:t>
      </w:r>
      <w:r w:rsidR="00A94B66" w:rsidRPr="00F64E42">
        <w:t xml:space="preserve">  </w:t>
      </w:r>
      <w:r w:rsidRPr="00F64E42">
        <w:t xml:space="preserve">because we’ve both seen your strength/skill at </w:t>
      </w:r>
      <w:r w:rsidR="00A94B66" w:rsidRPr="00F64E42">
        <w:rPr>
          <w:u w:val="single"/>
        </w:rPr>
        <w:t xml:space="preserve"> </w:t>
      </w:r>
      <w:r w:rsidR="00727E15">
        <w:rPr>
          <w:u w:val="single"/>
        </w:rPr>
        <w:t>Y</w:t>
      </w:r>
      <w:r w:rsidR="00A94B66" w:rsidRPr="00F64E42">
        <w:rPr>
          <w:u w:val="single"/>
        </w:rPr>
        <w:t xml:space="preserve"> </w:t>
      </w:r>
      <w:r w:rsidRPr="00F64E42">
        <w:t>.</w:t>
      </w:r>
      <w:r w:rsidR="00732C11" w:rsidRPr="00F64E42">
        <w:t>”</w:t>
      </w:r>
    </w:p>
    <w:p w14:paraId="59633F2F" w14:textId="77777777" w:rsidR="00CF735E" w:rsidRPr="00F64E42" w:rsidRDefault="00CF735E" w:rsidP="00CF735E">
      <w:pPr>
        <w:pStyle w:val="ListParagraph"/>
        <w:ind w:left="1440"/>
      </w:pPr>
    </w:p>
    <w:p w14:paraId="61444A6C" w14:textId="0D0BCC63" w:rsidR="009B6AFB" w:rsidRPr="00F64E42" w:rsidRDefault="009B6AFB" w:rsidP="009A0021">
      <w:pPr>
        <w:pStyle w:val="ListParagraph"/>
        <w:numPr>
          <w:ilvl w:val="0"/>
          <w:numId w:val="1"/>
        </w:numPr>
      </w:pPr>
      <w:r w:rsidRPr="00F64E42">
        <w:rPr>
          <w:u w:val="single"/>
        </w:rPr>
        <w:t xml:space="preserve">Role </w:t>
      </w:r>
      <w:r w:rsidR="00753860" w:rsidRPr="00F64E42">
        <w:rPr>
          <w:u w:val="single"/>
        </w:rPr>
        <w:t>p</w:t>
      </w:r>
      <w:r w:rsidRPr="00F64E42">
        <w:rPr>
          <w:u w:val="single"/>
        </w:rPr>
        <w:t>lay</w:t>
      </w:r>
      <w:r w:rsidR="00753860" w:rsidRPr="00F64E42">
        <w:rPr>
          <w:u w:val="single"/>
        </w:rPr>
        <w:t xml:space="preserve"> skills</w:t>
      </w:r>
      <w:r w:rsidRPr="00F64E42">
        <w:rPr>
          <w:u w:val="single"/>
        </w:rPr>
        <w:t>:</w:t>
      </w:r>
      <w:r w:rsidR="00C22697" w:rsidRPr="00F64E42">
        <w:t xml:space="preserve"> </w:t>
      </w:r>
      <w:r w:rsidR="00952074" w:rsidRPr="00F64E42">
        <w:rPr>
          <w:b/>
          <w:bCs/>
        </w:rPr>
        <w:t>(MODEL AND PRACTICE)</w:t>
      </w:r>
    </w:p>
    <w:p w14:paraId="64E8C3FB" w14:textId="0C0D1001" w:rsidR="00874D98" w:rsidRPr="00F64E42" w:rsidRDefault="008C477A" w:rsidP="009A0021">
      <w:pPr>
        <w:pStyle w:val="ListParagraph"/>
        <w:numPr>
          <w:ilvl w:val="0"/>
          <w:numId w:val="2"/>
        </w:numPr>
      </w:pPr>
      <w:r>
        <w:t>Might s</w:t>
      </w:r>
      <w:r w:rsidR="00874D98" w:rsidRPr="00F64E42">
        <w:t xml:space="preserve">tart with </w:t>
      </w:r>
      <w:r>
        <w:t>demo of ineffective approach-</w:t>
      </w:r>
      <w:r w:rsidR="00874D98" w:rsidRPr="00F64E42">
        <w:t xml:space="preserve"> you play part of parent</w:t>
      </w:r>
      <w:r w:rsidR="005F0363" w:rsidRPr="00F64E42">
        <w:t xml:space="preserve"> first</w:t>
      </w:r>
      <w:r>
        <w:t>-</w:t>
      </w:r>
      <w:r w:rsidR="00C22697" w:rsidRPr="00F64E42">
        <w:t xml:space="preserve"> or show video </w:t>
      </w:r>
      <w:r w:rsidR="00571C38" w:rsidRPr="00F64E42">
        <w:t>of</w:t>
      </w:r>
      <w:r w:rsidR="00C22697" w:rsidRPr="00F64E42">
        <w:t xml:space="preserve"> wrong way</w:t>
      </w:r>
    </w:p>
    <w:p w14:paraId="3D41ECB9" w14:textId="052AD9CC" w:rsidR="00952074" w:rsidRPr="00F64E42" w:rsidRDefault="005F0363" w:rsidP="009B6AFB">
      <w:pPr>
        <w:pStyle w:val="ListParagraph"/>
        <w:numPr>
          <w:ilvl w:val="0"/>
          <w:numId w:val="2"/>
        </w:numPr>
      </w:pPr>
      <w:r w:rsidRPr="00F64E42">
        <w:t>Move into role plays</w:t>
      </w:r>
      <w:r w:rsidR="008C477A">
        <w:t xml:space="preserve"> of effective approach</w:t>
      </w:r>
      <w:r w:rsidR="00952074" w:rsidRPr="00F64E42">
        <w:t>, with you modeling first or using video models</w:t>
      </w:r>
    </w:p>
    <w:p w14:paraId="62865670" w14:textId="2255833C" w:rsidR="005F0363" w:rsidRPr="00F64E42" w:rsidRDefault="00952074" w:rsidP="004E0801">
      <w:pPr>
        <w:pStyle w:val="ListParagraph"/>
        <w:numPr>
          <w:ilvl w:val="0"/>
          <w:numId w:val="2"/>
        </w:numPr>
      </w:pPr>
      <w:r w:rsidRPr="00F64E42">
        <w:t>Have parent role play</w:t>
      </w:r>
      <w:r w:rsidR="00A94B66" w:rsidRPr="00F64E42">
        <w:t>;</w:t>
      </w:r>
      <w:r w:rsidR="005F0363" w:rsidRPr="00F64E42">
        <w:t xml:space="preserve"> mak</w:t>
      </w:r>
      <w:r w:rsidR="00A94B66" w:rsidRPr="00F64E42">
        <w:t>e</w:t>
      </w:r>
      <w:r w:rsidR="005F0363" w:rsidRPr="00F64E42">
        <w:t xml:space="preserve"> sure parent </w:t>
      </w:r>
      <w:r w:rsidR="00C67B64">
        <w:t>role plays</w:t>
      </w:r>
      <w:r w:rsidR="005F0363" w:rsidRPr="00F64E42">
        <w:t xml:space="preserve"> </w:t>
      </w:r>
      <w:r w:rsidR="008C477A">
        <w:t>effective</w:t>
      </w:r>
      <w:r w:rsidR="005F0363" w:rsidRPr="00F64E42">
        <w:t xml:space="preserve"> more than </w:t>
      </w:r>
      <w:r w:rsidR="008C477A">
        <w:t>ineffective approach</w:t>
      </w:r>
      <w:r w:rsidR="004E0801" w:rsidRPr="00F64E42">
        <w:t>.</w:t>
      </w:r>
      <w:r w:rsidR="00F40EB0">
        <w:t xml:space="preserve"> If child </w:t>
      </w:r>
      <w:r w:rsidR="008C477A">
        <w:t>is</w:t>
      </w:r>
      <w:r w:rsidR="00F40EB0">
        <w:t xml:space="preserve"> in session, role plays are good place to include child.</w:t>
      </w:r>
      <w:r w:rsidR="00F40EB0" w:rsidRPr="00F64E42">
        <w:t xml:space="preserve"> </w:t>
      </w:r>
      <w:r w:rsidR="004E0801" w:rsidRPr="00F64E42">
        <w:t xml:space="preserve"> </w:t>
      </w:r>
      <w:r w:rsidR="005F0363" w:rsidRPr="00F64E42">
        <w:t xml:space="preserve">Possible </w:t>
      </w:r>
      <w:r w:rsidR="004A6443" w:rsidRPr="00F64E42">
        <w:t>transitions into</w:t>
      </w:r>
      <w:r w:rsidR="005F0363" w:rsidRPr="00F64E42">
        <w:t xml:space="preserve"> parent role plays:</w:t>
      </w:r>
    </w:p>
    <w:p w14:paraId="13E802C1" w14:textId="29EF9CF3" w:rsidR="009B6AFB" w:rsidRPr="00F64E42" w:rsidRDefault="00A122C3" w:rsidP="005F0363">
      <w:pPr>
        <w:pStyle w:val="ListParagraph"/>
        <w:numPr>
          <w:ilvl w:val="1"/>
          <w:numId w:val="2"/>
        </w:numPr>
      </w:pPr>
      <w:r w:rsidRPr="00F64E42">
        <w:t>“</w:t>
      </w:r>
      <w:r w:rsidR="009B6AFB" w:rsidRPr="00F64E42">
        <w:t>What might that look like in your home?</w:t>
      </w:r>
      <w:r w:rsidRPr="00F64E42">
        <w:t>”</w:t>
      </w:r>
    </w:p>
    <w:p w14:paraId="46BE60B5" w14:textId="6949D46D" w:rsidR="009B6AFB" w:rsidRPr="00F64E42" w:rsidRDefault="00A122C3" w:rsidP="005F0363">
      <w:pPr>
        <w:pStyle w:val="ListParagraph"/>
        <w:numPr>
          <w:ilvl w:val="1"/>
          <w:numId w:val="2"/>
        </w:numPr>
      </w:pPr>
      <w:r w:rsidRPr="00F64E42">
        <w:t>“</w:t>
      </w:r>
      <w:r w:rsidR="009B6AFB" w:rsidRPr="00F64E42">
        <w:t>How might you say that to your kiddo?</w:t>
      </w:r>
      <w:r w:rsidRPr="00F64E42">
        <w:t>”</w:t>
      </w:r>
    </w:p>
    <w:p w14:paraId="1090DB3F" w14:textId="377C8949" w:rsidR="009B6AFB" w:rsidRPr="00F64E42" w:rsidRDefault="00A122C3" w:rsidP="005F0363">
      <w:pPr>
        <w:pStyle w:val="ListParagraph"/>
        <w:numPr>
          <w:ilvl w:val="1"/>
          <w:numId w:val="2"/>
        </w:numPr>
      </w:pPr>
      <w:r w:rsidRPr="00F64E42">
        <w:t>“</w:t>
      </w:r>
      <w:r w:rsidR="009B6AFB" w:rsidRPr="00F64E42">
        <w:t>If you were to try that with your child, what might you do?</w:t>
      </w:r>
      <w:r w:rsidRPr="00F64E42">
        <w:t>”</w:t>
      </w:r>
    </w:p>
    <w:p w14:paraId="2A9ECA6A" w14:textId="58989FCE" w:rsidR="004E0801" w:rsidRPr="00CF735E" w:rsidRDefault="004E0801" w:rsidP="004E0801">
      <w:pPr>
        <w:pStyle w:val="ListParagraph"/>
        <w:numPr>
          <w:ilvl w:val="0"/>
          <w:numId w:val="2"/>
        </w:numPr>
      </w:pPr>
      <w:r w:rsidRPr="00F64E42">
        <w:t>Discuss role plays with parent</w:t>
      </w:r>
      <w:r w:rsidR="00571C38" w:rsidRPr="00F64E42">
        <w:t>;</w:t>
      </w:r>
      <w:r w:rsidRPr="00F64E42">
        <w:t xml:space="preserve"> repeat </w:t>
      </w:r>
      <w:r w:rsidR="00AD6E4F" w:rsidRPr="00F64E42">
        <w:t xml:space="preserve">role plays as needed. </w:t>
      </w:r>
      <w:r w:rsidR="00AD6E4F" w:rsidRPr="00F64E42">
        <w:rPr>
          <w:b/>
          <w:bCs/>
        </w:rPr>
        <w:t>(DEBRIEF)</w:t>
      </w:r>
    </w:p>
    <w:p w14:paraId="5A4F7213" w14:textId="77777777" w:rsidR="00CF735E" w:rsidRPr="00F64E42" w:rsidRDefault="00CF735E" w:rsidP="00CF735E">
      <w:pPr>
        <w:pStyle w:val="ListParagraph"/>
        <w:ind w:left="1440"/>
      </w:pPr>
    </w:p>
    <w:p w14:paraId="6D067F36" w14:textId="3E4B9A46" w:rsidR="004A6443" w:rsidRPr="00F64E42" w:rsidRDefault="004A6443" w:rsidP="009B6AFB">
      <w:pPr>
        <w:pStyle w:val="ListParagraph"/>
        <w:numPr>
          <w:ilvl w:val="0"/>
          <w:numId w:val="1"/>
        </w:numPr>
      </w:pPr>
      <w:r w:rsidRPr="00F64E42">
        <w:rPr>
          <w:u w:val="single"/>
        </w:rPr>
        <w:t>Plan for possible barriers:</w:t>
      </w:r>
    </w:p>
    <w:p w14:paraId="39A6816A" w14:textId="3C098E84" w:rsidR="004A6443" w:rsidRPr="00F64E42" w:rsidRDefault="004A6443" w:rsidP="004A6443">
      <w:pPr>
        <w:pStyle w:val="ListParagraph"/>
        <w:numPr>
          <w:ilvl w:val="1"/>
          <w:numId w:val="1"/>
        </w:numPr>
      </w:pPr>
      <w:r w:rsidRPr="00F64E42">
        <w:t>Ask parent</w:t>
      </w:r>
      <w:r w:rsidR="00F40EB0">
        <w:t>, and child if included,</w:t>
      </w:r>
      <w:r w:rsidRPr="00F64E42">
        <w:t xml:space="preserve"> to anticipate what might get in way of using new skills</w:t>
      </w:r>
      <w:r w:rsidR="00571C38" w:rsidRPr="00F64E42">
        <w:t>;</w:t>
      </w:r>
      <w:r w:rsidRPr="00F64E42">
        <w:t xml:space="preserve"> </w:t>
      </w:r>
      <w:proofErr w:type="gramStart"/>
      <w:r w:rsidRPr="00F64E42">
        <w:t>plan</w:t>
      </w:r>
      <w:proofErr w:type="gramEnd"/>
      <w:r w:rsidRPr="00F64E42">
        <w:t xml:space="preserve"> accordingly</w:t>
      </w:r>
      <w:r w:rsidR="00AD6E4F" w:rsidRPr="00F64E42">
        <w:t xml:space="preserve">, including repeating role plays </w:t>
      </w:r>
      <w:r w:rsidR="00C67B64">
        <w:t>incorporating</w:t>
      </w:r>
      <w:r w:rsidR="00AD6E4F" w:rsidRPr="00F64E42">
        <w:t xml:space="preserve"> how to address barriers if needed.</w:t>
      </w:r>
    </w:p>
    <w:p w14:paraId="6D2EFC30" w14:textId="77777777" w:rsidR="00CF735E" w:rsidRDefault="00CF735E" w:rsidP="00560030">
      <w:pPr>
        <w:spacing w:after="60"/>
        <w:ind w:left="360"/>
        <w:rPr>
          <w:b/>
          <w:bCs/>
        </w:rPr>
      </w:pPr>
    </w:p>
    <w:p w14:paraId="5CD6C3BD" w14:textId="77777777" w:rsidR="00CF735E" w:rsidRDefault="00CF735E" w:rsidP="00560030">
      <w:pPr>
        <w:spacing w:after="60"/>
        <w:ind w:left="360"/>
        <w:rPr>
          <w:b/>
          <w:bCs/>
        </w:rPr>
      </w:pPr>
    </w:p>
    <w:p w14:paraId="05A33222" w14:textId="77777777" w:rsidR="00CF735E" w:rsidRDefault="00CF735E" w:rsidP="00560030">
      <w:pPr>
        <w:spacing w:after="60"/>
        <w:ind w:left="360"/>
        <w:rPr>
          <w:b/>
          <w:bCs/>
        </w:rPr>
      </w:pPr>
    </w:p>
    <w:p w14:paraId="1B9D9E4A" w14:textId="77777777" w:rsidR="004B20C1" w:rsidRDefault="004B20C1" w:rsidP="004B20C1">
      <w:pPr>
        <w:tabs>
          <w:tab w:val="left" w:pos="2618"/>
        </w:tabs>
        <w:spacing w:after="60"/>
        <w:ind w:left="360"/>
        <w:rPr>
          <w:b/>
          <w:bCs/>
        </w:rPr>
        <w:sectPr w:rsidR="004B20C1" w:rsidSect="00F6595F">
          <w:footerReference w:type="default" r:id="rId1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bCs/>
        </w:rPr>
        <w:tab/>
      </w:r>
    </w:p>
    <w:p w14:paraId="352CECEA" w14:textId="77777777" w:rsidR="00E83866" w:rsidRDefault="00E83866" w:rsidP="00560030">
      <w:pPr>
        <w:spacing w:after="60"/>
        <w:ind w:left="360"/>
        <w:rPr>
          <w:b/>
          <w:bCs/>
        </w:rPr>
      </w:pPr>
    </w:p>
    <w:p w14:paraId="3780809B" w14:textId="6B6C4F59" w:rsidR="004A6443" w:rsidRPr="00F64E42" w:rsidRDefault="002F0E98" w:rsidP="00560030">
      <w:pPr>
        <w:spacing w:after="60"/>
        <w:ind w:left="360"/>
        <w:rPr>
          <w:b/>
          <w:bCs/>
        </w:rPr>
      </w:pPr>
      <w:r w:rsidRPr="00F64E42">
        <w:rPr>
          <w:b/>
          <w:bCs/>
        </w:rPr>
        <w:t>Follow</w:t>
      </w:r>
      <w:r w:rsidR="009A5A41" w:rsidRPr="00F64E42">
        <w:rPr>
          <w:b/>
          <w:bCs/>
        </w:rPr>
        <w:t xml:space="preserve"> up and schedule</w:t>
      </w:r>
    </w:p>
    <w:p w14:paraId="52EBD17E" w14:textId="0F9CE25D" w:rsidR="0092375E" w:rsidRDefault="009417B8" w:rsidP="00AF0710">
      <w:pPr>
        <w:pStyle w:val="ListParagraph"/>
        <w:numPr>
          <w:ilvl w:val="0"/>
          <w:numId w:val="1"/>
        </w:numPr>
      </w:pPr>
      <w:r w:rsidRPr="00F64E42">
        <w:rPr>
          <w:u w:val="single"/>
        </w:rPr>
        <w:t>Summar</w:t>
      </w:r>
      <w:r w:rsidR="007F3E4A" w:rsidRPr="00F64E42">
        <w:rPr>
          <w:u w:val="single"/>
        </w:rPr>
        <w:t>ize</w:t>
      </w:r>
      <w:r w:rsidRPr="00F64E42">
        <w:rPr>
          <w:u w:val="single"/>
        </w:rPr>
        <w:t>:</w:t>
      </w:r>
      <w:r w:rsidRPr="00F64E42">
        <w:t xml:space="preserve"> Give q</w:t>
      </w:r>
      <w:r w:rsidR="009B6AFB" w:rsidRPr="00F64E42">
        <w:t xml:space="preserve">uick summary </w:t>
      </w:r>
      <w:r w:rsidR="009A5A41" w:rsidRPr="00F64E42">
        <w:t xml:space="preserve">of </w:t>
      </w:r>
      <w:r w:rsidR="009B6AFB" w:rsidRPr="00F64E42">
        <w:t>highlight</w:t>
      </w:r>
      <w:r w:rsidR="009A5A41" w:rsidRPr="00F64E42">
        <w:t>s from the session</w:t>
      </w:r>
      <w:r w:rsidR="00C97D56" w:rsidRPr="00F64E42">
        <w:t>, focusing in particular on strengths and successes</w:t>
      </w:r>
    </w:p>
    <w:p w14:paraId="08B3D238" w14:textId="77777777" w:rsidR="00CF735E" w:rsidRPr="00F64E42" w:rsidRDefault="00CF735E" w:rsidP="00CF735E">
      <w:pPr>
        <w:pStyle w:val="ListParagraph"/>
      </w:pPr>
    </w:p>
    <w:p w14:paraId="09D5CE89" w14:textId="0FC83F69" w:rsidR="00304303" w:rsidRPr="00F64E42" w:rsidRDefault="007F3E4A" w:rsidP="007F00D7">
      <w:pPr>
        <w:pStyle w:val="ListParagraph"/>
        <w:numPr>
          <w:ilvl w:val="0"/>
          <w:numId w:val="1"/>
        </w:numPr>
      </w:pPr>
      <w:r w:rsidRPr="00F64E42">
        <w:rPr>
          <w:u w:val="single"/>
        </w:rPr>
        <w:t>Plan h</w:t>
      </w:r>
      <w:r w:rsidR="009417B8" w:rsidRPr="00F64E42">
        <w:rPr>
          <w:u w:val="single"/>
        </w:rPr>
        <w:t>ome practice:</w:t>
      </w:r>
      <w:r w:rsidR="009417B8" w:rsidRPr="00F64E42">
        <w:t xml:space="preserve"> </w:t>
      </w:r>
    </w:p>
    <w:p w14:paraId="26DCE6B6" w14:textId="0C48EE53" w:rsidR="00304303" w:rsidRPr="00F64E42" w:rsidRDefault="00304303" w:rsidP="00304303">
      <w:pPr>
        <w:pStyle w:val="ListParagraph"/>
        <w:numPr>
          <w:ilvl w:val="1"/>
          <w:numId w:val="1"/>
        </w:numPr>
      </w:pPr>
      <w:r w:rsidRPr="00F64E42">
        <w:t xml:space="preserve">If desired, plan for parent to </w:t>
      </w:r>
      <w:r w:rsidR="007442FE" w:rsidRPr="00F64E42">
        <w:t xml:space="preserve">review EDP handouts </w:t>
      </w:r>
      <w:r w:rsidR="00E621DD" w:rsidRPr="00F64E42">
        <w:rPr>
          <w:b/>
          <w:bCs/>
        </w:rPr>
        <w:t>(</w:t>
      </w:r>
      <w:r w:rsidR="007442FE" w:rsidRPr="00F64E42">
        <w:rPr>
          <w:b/>
          <w:bCs/>
        </w:rPr>
        <w:t>TEACH)</w:t>
      </w:r>
      <w:r w:rsidR="00E621DD" w:rsidRPr="00F64E42">
        <w:t xml:space="preserve"> and/or </w:t>
      </w:r>
      <w:r w:rsidRPr="00F64E42">
        <w:t xml:space="preserve">watch videos. </w:t>
      </w:r>
      <w:r w:rsidRPr="00F64E42">
        <w:rPr>
          <w:b/>
          <w:bCs/>
        </w:rPr>
        <w:t>(</w:t>
      </w:r>
      <w:r w:rsidR="00E621DD" w:rsidRPr="00F64E42">
        <w:rPr>
          <w:b/>
          <w:bCs/>
        </w:rPr>
        <w:t xml:space="preserve">TEACH AND </w:t>
      </w:r>
      <w:r w:rsidRPr="00F64E42">
        <w:rPr>
          <w:b/>
          <w:bCs/>
        </w:rPr>
        <w:t xml:space="preserve">MODEL) </w:t>
      </w:r>
    </w:p>
    <w:p w14:paraId="13D72008" w14:textId="2D29AE24" w:rsidR="009B6AFB" w:rsidRPr="00727E15" w:rsidRDefault="00646B3C" w:rsidP="00304303">
      <w:pPr>
        <w:pStyle w:val="ListParagraph"/>
        <w:numPr>
          <w:ilvl w:val="1"/>
          <w:numId w:val="1"/>
        </w:numPr>
      </w:pPr>
      <w:r w:rsidRPr="00F64E42">
        <w:t>Plan specific ways parent will practice new skills</w:t>
      </w:r>
      <w:r w:rsidR="007F00D7" w:rsidRPr="00F64E42">
        <w:t xml:space="preserve"> with their child/children, applying what was </w:t>
      </w:r>
      <w:r w:rsidR="00015A82" w:rsidRPr="00F64E42">
        <w:t xml:space="preserve">discussed and </w:t>
      </w:r>
      <w:r w:rsidR="007F00D7" w:rsidRPr="00F64E42">
        <w:t xml:space="preserve">role played </w:t>
      </w:r>
      <w:r w:rsidR="00015A82" w:rsidRPr="00F64E42">
        <w:t>in session to daily family interactions</w:t>
      </w:r>
      <w:r w:rsidR="00A6781D" w:rsidRPr="00F64E42">
        <w:t xml:space="preserve">. </w:t>
      </w:r>
      <w:r w:rsidR="00304303" w:rsidRPr="00F64E42">
        <w:rPr>
          <w:b/>
          <w:bCs/>
        </w:rPr>
        <w:t>(PRACTICE)</w:t>
      </w:r>
    </w:p>
    <w:p w14:paraId="330A5453" w14:textId="67418D7E" w:rsidR="00727E15" w:rsidRDefault="00727E15" w:rsidP="00727E15">
      <w:pPr>
        <w:pStyle w:val="ListParagraph"/>
        <w:numPr>
          <w:ilvl w:val="1"/>
          <w:numId w:val="1"/>
        </w:numPr>
      </w:pPr>
      <w:r w:rsidRPr="00F64E42">
        <w:t xml:space="preserve">If desired, plan for parent to use </w:t>
      </w:r>
      <w:r w:rsidRPr="00727E15">
        <w:rPr>
          <w:i/>
          <w:iCs/>
        </w:rPr>
        <w:t>Tracking Parent Skills Practice</w:t>
      </w:r>
      <w:r>
        <w:t xml:space="preserve"> handout</w:t>
      </w:r>
    </w:p>
    <w:p w14:paraId="59A47983" w14:textId="77777777" w:rsidR="00CF735E" w:rsidRDefault="00CF735E" w:rsidP="00CF735E">
      <w:pPr>
        <w:pStyle w:val="ListParagraph"/>
        <w:ind w:left="1440"/>
      </w:pPr>
    </w:p>
    <w:p w14:paraId="6DE0E162" w14:textId="5CA3DFCF" w:rsidR="00AB38AD" w:rsidRDefault="007F00D7" w:rsidP="00AB38AD">
      <w:pPr>
        <w:pStyle w:val="ListParagraph"/>
        <w:numPr>
          <w:ilvl w:val="0"/>
          <w:numId w:val="1"/>
        </w:numPr>
      </w:pPr>
      <w:r w:rsidRPr="00AB38AD">
        <w:rPr>
          <w:u w:val="single"/>
        </w:rPr>
        <w:t>Schedule</w:t>
      </w:r>
      <w:r w:rsidR="009B6AFB" w:rsidRPr="00F64E42">
        <w:t xml:space="preserve"> next</w:t>
      </w:r>
      <w:r w:rsidRPr="00F64E42">
        <w:t xml:space="preserve"> </w:t>
      </w:r>
      <w:r w:rsidR="007639E6" w:rsidRPr="00F64E42">
        <w:t>session</w:t>
      </w:r>
      <w:r w:rsidR="00F40EB0">
        <w:t xml:space="preserve">. </w:t>
      </w:r>
      <w:r w:rsidR="004A2F6F" w:rsidRPr="00F64E42">
        <w:t xml:space="preserve"> </w:t>
      </w:r>
      <w:r w:rsidR="00F40EB0">
        <w:t>Decide if child will participate in next session based on content and child’s abilities</w:t>
      </w:r>
      <w:r w:rsidR="00AB38AD">
        <w:t>.</w:t>
      </w:r>
    </w:p>
    <w:p w14:paraId="5D9B8987" w14:textId="77777777" w:rsidR="00CF735E" w:rsidRPr="00AB38AD" w:rsidRDefault="00CF735E" w:rsidP="00CF735E">
      <w:pPr>
        <w:pStyle w:val="ListParagraph"/>
      </w:pPr>
    </w:p>
    <w:p w14:paraId="52A9D5D1" w14:textId="087CE989" w:rsidR="00896FB9" w:rsidRDefault="00571C38" w:rsidP="00F015BC">
      <w:pPr>
        <w:pStyle w:val="ListParagraph"/>
        <w:numPr>
          <w:ilvl w:val="0"/>
          <w:numId w:val="1"/>
        </w:numPr>
      </w:pPr>
      <w:r w:rsidRPr="00F64E42">
        <w:rPr>
          <w:noProof/>
        </w:rPr>
        <w:drawing>
          <wp:anchor distT="0" distB="0" distL="114300" distR="114300" simplePos="0" relativeHeight="251658240" behindDoc="0" locked="0" layoutInCell="1" allowOverlap="1" wp14:anchorId="002888B8" wp14:editId="4BDA1733">
            <wp:simplePos x="0" y="0"/>
            <wp:positionH relativeFrom="column">
              <wp:posOffset>1458595</wp:posOffset>
            </wp:positionH>
            <wp:positionV relativeFrom="paragraph">
              <wp:posOffset>550639</wp:posOffset>
            </wp:positionV>
            <wp:extent cx="3549650" cy="1964690"/>
            <wp:effectExtent l="0" t="0" r="0" b="3810"/>
            <wp:wrapTopAndBottom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CF9110A4-6701-4C69-1479-B3B5D0CD95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EEA" w:rsidRPr="00AB38AD">
        <w:rPr>
          <w:u w:val="single"/>
        </w:rPr>
        <w:t>Final session:</w:t>
      </w:r>
      <w:r w:rsidR="00A93EEA" w:rsidRPr="00F64E42">
        <w:t xml:space="preserve"> Summarize progress with parent,</w:t>
      </w:r>
      <w:r w:rsidR="00A94B66" w:rsidRPr="00F64E42">
        <w:t xml:space="preserve"> and</w:t>
      </w:r>
      <w:r w:rsidR="00A93EEA" w:rsidRPr="00F64E42">
        <w:t xml:space="preserve"> plan for sustaining progress. Consider having parent complete questionnaires again to compare to original questionnaire results and asse</w:t>
      </w:r>
      <w:r w:rsidR="00A93EEA">
        <w:t>ss progress.</w:t>
      </w:r>
    </w:p>
    <w:sectPr w:rsidR="00896FB9" w:rsidSect="00F6595F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EF08" w14:textId="77777777" w:rsidR="00F6595F" w:rsidRDefault="00F6595F" w:rsidP="00AB2602">
      <w:pPr>
        <w:spacing w:after="0" w:line="240" w:lineRule="auto"/>
      </w:pPr>
      <w:r>
        <w:separator/>
      </w:r>
    </w:p>
  </w:endnote>
  <w:endnote w:type="continuationSeparator" w:id="0">
    <w:p w14:paraId="59CF1286" w14:textId="77777777" w:rsidR="00F6595F" w:rsidRDefault="00F6595F" w:rsidP="00AB2602">
      <w:pPr>
        <w:spacing w:after="0" w:line="240" w:lineRule="auto"/>
      </w:pPr>
      <w:r>
        <w:continuationSeparator/>
      </w:r>
    </w:p>
  </w:endnote>
  <w:endnote w:type="continuationNotice" w:id="1">
    <w:p w14:paraId="2A8F8065" w14:textId="77777777" w:rsidR="00F6595F" w:rsidRDefault="00F65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D856" w14:textId="41DBCC5A" w:rsidR="003872FC" w:rsidRPr="004B20C1" w:rsidRDefault="004B20C1" w:rsidP="004B20C1">
    <w:pPr>
      <w:pStyle w:val="Footer"/>
      <w:rPr>
        <w:sz w:val="18"/>
        <w:szCs w:val="18"/>
      </w:rPr>
    </w:pPr>
    <w:r>
      <w:tab/>
    </w:r>
    <w:r>
      <w:tab/>
    </w:r>
    <w:r>
      <w:tab/>
    </w:r>
    <w:r w:rsidRPr="004B20C1">
      <w:rPr>
        <w:sz w:val="18"/>
        <w:szCs w:val="18"/>
      </w:rPr>
      <w:fldChar w:fldCharType="begin"/>
    </w:r>
    <w:r w:rsidRPr="004B20C1">
      <w:rPr>
        <w:sz w:val="18"/>
        <w:szCs w:val="18"/>
      </w:rPr>
      <w:instrText xml:space="preserve"> PAGE   \* MERGEFORMAT </w:instrText>
    </w:r>
    <w:r w:rsidRPr="004B20C1">
      <w:rPr>
        <w:sz w:val="18"/>
        <w:szCs w:val="18"/>
      </w:rPr>
      <w:fldChar w:fldCharType="separate"/>
    </w:r>
    <w:r w:rsidRPr="004B20C1">
      <w:rPr>
        <w:noProof/>
        <w:sz w:val="18"/>
        <w:szCs w:val="18"/>
      </w:rPr>
      <w:t>1</w:t>
    </w:r>
    <w:r w:rsidRPr="004B20C1">
      <w:rPr>
        <w:noProof/>
        <w:sz w:val="18"/>
        <w:szCs w:val="18"/>
      </w:rPr>
      <w:fldChar w:fldCharType="end"/>
    </w:r>
    <w:r w:rsidRPr="004B20C1">
      <w:rPr>
        <w:sz w:val="18"/>
        <w:szCs w:val="18"/>
      </w:rPr>
      <w:tab/>
    </w:r>
    <w:r w:rsidRPr="004B20C1">
      <w:rPr>
        <w:sz w:val="18"/>
        <w:szCs w:val="18"/>
      </w:rPr>
      <w:tab/>
    </w:r>
    <w:r w:rsidRPr="004B20C1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3411" w14:textId="77777777" w:rsidR="004B20C1" w:rsidRPr="003872FC" w:rsidRDefault="004B20C1">
    <w:pPr>
      <w:pStyle w:val="Footer"/>
      <w:rPr>
        <w:sz w:val="16"/>
        <w:szCs w:val="16"/>
      </w:rPr>
    </w:pPr>
    <w:r w:rsidRPr="009C3A0A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E413E7A" wp14:editId="6806A10A">
              <wp:simplePos x="0" y="0"/>
              <wp:positionH relativeFrom="column">
                <wp:posOffset>1962150</wp:posOffset>
              </wp:positionH>
              <wp:positionV relativeFrom="paragraph">
                <wp:posOffset>133985</wp:posOffset>
              </wp:positionV>
              <wp:extent cx="4305300" cy="414020"/>
              <wp:effectExtent l="0" t="0" r="0" b="5080"/>
              <wp:wrapSquare wrapText="bothSides"/>
              <wp:docPr id="16133293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A715C" w14:textId="77777777" w:rsidR="004B20C1" w:rsidRPr="0037044D" w:rsidRDefault="004B20C1" w:rsidP="0037044D">
                          <w:pPr>
                            <w:spacing w:line="245" w:lineRule="exact"/>
                            <w:ind w:left="20"/>
                            <w:jc w:val="center"/>
                            <w:rPr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</w:pPr>
                          <w:r w:rsidRPr="0037044D">
                            <w:rPr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>Family Check-Up® and FCU® are federally</w:t>
                          </w:r>
                          <w:r w:rsidRPr="0037044D">
                            <w:rPr>
                              <w:spacing w:val="-2"/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 xml:space="preserve"> </w:t>
                          </w:r>
                          <w:r w:rsidRPr="0037044D">
                            <w:rPr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>registered</w:t>
                          </w:r>
                          <w:r w:rsidRPr="0037044D">
                            <w:rPr>
                              <w:spacing w:val="-10"/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 xml:space="preserve"> </w:t>
                          </w:r>
                          <w:r w:rsidRPr="0037044D">
                            <w:rPr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>trademark</w:t>
                          </w:r>
                          <w:r w:rsidRPr="0037044D">
                            <w:rPr>
                              <w:spacing w:val="-11"/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 xml:space="preserve"> </w:t>
                          </w:r>
                          <w:r w:rsidRPr="0037044D">
                            <w:rPr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>owned</w:t>
                          </w:r>
                          <w:r w:rsidRPr="0037044D">
                            <w:rPr>
                              <w:spacing w:val="-8"/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 xml:space="preserve"> </w:t>
                          </w:r>
                          <w:r w:rsidRPr="0037044D">
                            <w:rPr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>by</w:t>
                          </w:r>
                          <w:r w:rsidRPr="0037044D">
                            <w:rPr>
                              <w:spacing w:val="-4"/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 xml:space="preserve"> </w:t>
                          </w:r>
                          <w:r w:rsidRPr="0037044D">
                            <w:rPr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>the</w:t>
                          </w:r>
                          <w:r w:rsidRPr="0037044D">
                            <w:rPr>
                              <w:spacing w:val="-5"/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 xml:space="preserve"> </w:t>
                          </w:r>
                          <w:r w:rsidRPr="0037044D">
                            <w:rPr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>University</w:t>
                          </w:r>
                          <w:r w:rsidRPr="0037044D">
                            <w:rPr>
                              <w:spacing w:val="-7"/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 xml:space="preserve"> </w:t>
                          </w:r>
                          <w:r w:rsidRPr="0037044D">
                            <w:rPr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>of</w:t>
                          </w:r>
                          <w:r w:rsidRPr="0037044D">
                            <w:rPr>
                              <w:spacing w:val="-9"/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 xml:space="preserve"> </w:t>
                          </w:r>
                          <w:r w:rsidRPr="0037044D">
                            <w:rPr>
                              <w:spacing w:val="-2"/>
                              <w:kern w:val="2"/>
                              <w:sz w:val="16"/>
                              <w:szCs w:val="16"/>
                              <w14:ligatures w14:val="standardContextual"/>
                            </w:rPr>
                            <w:t>Oregon. Northwest Prevention Science Inc. is the exclusive commercial licensee of these trademarks.</w:t>
                          </w:r>
                        </w:p>
                        <w:p w14:paraId="249BBFA0" w14:textId="77777777" w:rsidR="004B20C1" w:rsidRDefault="004B20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13E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4.5pt;margin-top:10.55pt;width:339pt;height:32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" stroked="f">
              <v:textbox>
                <w:txbxContent>
                  <w:p w14:paraId="6DBA715C" w14:textId="77777777" w:rsidR="004B20C1" w:rsidRPr="0037044D" w:rsidRDefault="004B20C1" w:rsidP="0037044D">
                    <w:pPr>
                      <w:spacing w:line="245" w:lineRule="exact"/>
                      <w:ind w:left="20"/>
                      <w:jc w:val="center"/>
                      <w:rPr>
                        <w:kern w:val="2"/>
                        <w:sz w:val="16"/>
                        <w:szCs w:val="16"/>
                        <w14:ligatures w14:val="standardContextual"/>
                      </w:rPr>
                    </w:pPr>
                    <w:r w:rsidRPr="0037044D">
                      <w:rPr>
                        <w:kern w:val="2"/>
                        <w:sz w:val="16"/>
                        <w:szCs w:val="16"/>
                        <w14:ligatures w14:val="standardContextual"/>
                      </w:rPr>
                      <w:t>Family Check-Up® and FCU® are federally</w:t>
                    </w:r>
                    <w:r w:rsidRPr="0037044D">
                      <w:rPr>
                        <w:spacing w:val="-2"/>
                        <w:kern w:val="2"/>
                        <w:sz w:val="16"/>
                        <w:szCs w:val="16"/>
                        <w14:ligatures w14:val="standardContextual"/>
                      </w:rPr>
                      <w:t xml:space="preserve"> </w:t>
                    </w:r>
                    <w:r w:rsidRPr="0037044D">
                      <w:rPr>
                        <w:kern w:val="2"/>
                        <w:sz w:val="16"/>
                        <w:szCs w:val="16"/>
                        <w14:ligatures w14:val="standardContextual"/>
                      </w:rPr>
                      <w:t>registered</w:t>
                    </w:r>
                    <w:r w:rsidRPr="0037044D">
                      <w:rPr>
                        <w:spacing w:val="-10"/>
                        <w:kern w:val="2"/>
                        <w:sz w:val="16"/>
                        <w:szCs w:val="16"/>
                        <w14:ligatures w14:val="standardContextual"/>
                      </w:rPr>
                      <w:t xml:space="preserve"> </w:t>
                    </w:r>
                    <w:r w:rsidRPr="0037044D">
                      <w:rPr>
                        <w:kern w:val="2"/>
                        <w:sz w:val="16"/>
                        <w:szCs w:val="16"/>
                        <w14:ligatures w14:val="standardContextual"/>
                      </w:rPr>
                      <w:t>trademark</w:t>
                    </w:r>
                    <w:r w:rsidRPr="0037044D">
                      <w:rPr>
                        <w:spacing w:val="-11"/>
                        <w:kern w:val="2"/>
                        <w:sz w:val="16"/>
                        <w:szCs w:val="16"/>
                        <w14:ligatures w14:val="standardContextual"/>
                      </w:rPr>
                      <w:t xml:space="preserve"> </w:t>
                    </w:r>
                    <w:r w:rsidRPr="0037044D">
                      <w:rPr>
                        <w:kern w:val="2"/>
                        <w:sz w:val="16"/>
                        <w:szCs w:val="16"/>
                        <w14:ligatures w14:val="standardContextual"/>
                      </w:rPr>
                      <w:t>owned</w:t>
                    </w:r>
                    <w:r w:rsidRPr="0037044D">
                      <w:rPr>
                        <w:spacing w:val="-8"/>
                        <w:kern w:val="2"/>
                        <w:sz w:val="16"/>
                        <w:szCs w:val="16"/>
                        <w14:ligatures w14:val="standardContextual"/>
                      </w:rPr>
                      <w:t xml:space="preserve"> </w:t>
                    </w:r>
                    <w:r w:rsidRPr="0037044D">
                      <w:rPr>
                        <w:kern w:val="2"/>
                        <w:sz w:val="16"/>
                        <w:szCs w:val="16"/>
                        <w14:ligatures w14:val="standardContextual"/>
                      </w:rPr>
                      <w:t>by</w:t>
                    </w:r>
                    <w:r w:rsidRPr="0037044D">
                      <w:rPr>
                        <w:spacing w:val="-4"/>
                        <w:kern w:val="2"/>
                        <w:sz w:val="16"/>
                        <w:szCs w:val="16"/>
                        <w14:ligatures w14:val="standardContextual"/>
                      </w:rPr>
                      <w:t xml:space="preserve"> </w:t>
                    </w:r>
                    <w:r w:rsidRPr="0037044D">
                      <w:rPr>
                        <w:kern w:val="2"/>
                        <w:sz w:val="16"/>
                        <w:szCs w:val="16"/>
                        <w14:ligatures w14:val="standardContextual"/>
                      </w:rPr>
                      <w:t>the</w:t>
                    </w:r>
                    <w:r w:rsidRPr="0037044D">
                      <w:rPr>
                        <w:spacing w:val="-5"/>
                        <w:kern w:val="2"/>
                        <w:sz w:val="16"/>
                        <w:szCs w:val="16"/>
                        <w14:ligatures w14:val="standardContextual"/>
                      </w:rPr>
                      <w:t xml:space="preserve"> </w:t>
                    </w:r>
                    <w:r w:rsidRPr="0037044D">
                      <w:rPr>
                        <w:kern w:val="2"/>
                        <w:sz w:val="16"/>
                        <w:szCs w:val="16"/>
                        <w14:ligatures w14:val="standardContextual"/>
                      </w:rPr>
                      <w:t>University</w:t>
                    </w:r>
                    <w:r w:rsidRPr="0037044D">
                      <w:rPr>
                        <w:spacing w:val="-7"/>
                        <w:kern w:val="2"/>
                        <w:sz w:val="16"/>
                        <w:szCs w:val="16"/>
                        <w14:ligatures w14:val="standardContextual"/>
                      </w:rPr>
                      <w:t xml:space="preserve"> </w:t>
                    </w:r>
                    <w:r w:rsidRPr="0037044D">
                      <w:rPr>
                        <w:kern w:val="2"/>
                        <w:sz w:val="16"/>
                        <w:szCs w:val="16"/>
                        <w14:ligatures w14:val="standardContextual"/>
                      </w:rPr>
                      <w:t>of</w:t>
                    </w:r>
                    <w:r w:rsidRPr="0037044D">
                      <w:rPr>
                        <w:spacing w:val="-9"/>
                        <w:kern w:val="2"/>
                        <w:sz w:val="16"/>
                        <w:szCs w:val="16"/>
                        <w14:ligatures w14:val="standardContextual"/>
                      </w:rPr>
                      <w:t xml:space="preserve"> </w:t>
                    </w:r>
                    <w:r w:rsidRPr="0037044D">
                      <w:rPr>
                        <w:spacing w:val="-2"/>
                        <w:kern w:val="2"/>
                        <w:sz w:val="16"/>
                        <w:szCs w:val="16"/>
                        <w14:ligatures w14:val="standardContextual"/>
                      </w:rPr>
                      <w:t>Oregon. Northwest Prevention Science Inc. is the exclusive commercial licensee of these trademarks.</w:t>
                    </w:r>
                  </w:p>
                  <w:p w14:paraId="249BBFA0" w14:textId="77777777" w:rsidR="004B20C1" w:rsidRDefault="004B20C1"/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615CEADA" wp14:editId="44AA8E74">
          <wp:simplePos x="0" y="0"/>
          <wp:positionH relativeFrom="column">
            <wp:posOffset>1409065</wp:posOffset>
          </wp:positionH>
          <wp:positionV relativeFrom="paragraph">
            <wp:posOffset>42545</wp:posOffset>
          </wp:positionV>
          <wp:extent cx="469265" cy="499745"/>
          <wp:effectExtent l="0" t="0" r="0" b="0"/>
          <wp:wrapSquare wrapText="bothSides"/>
          <wp:docPr id="2062913119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929704" name="Picture 1" descr="A green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5E27C923" wp14:editId="375C2B1E">
          <wp:simplePos x="0" y="0"/>
          <wp:positionH relativeFrom="column">
            <wp:posOffset>661670</wp:posOffset>
          </wp:positionH>
          <wp:positionV relativeFrom="paragraph">
            <wp:posOffset>3810</wp:posOffset>
          </wp:positionV>
          <wp:extent cx="670560" cy="535940"/>
          <wp:effectExtent l="0" t="0" r="0" b="0"/>
          <wp:wrapSquare wrapText="bothSides"/>
          <wp:docPr id="1554837424" name="Picture 2" descr="A logo with gree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89380" name="Picture 2" descr="A logo with green and black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3A0A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5EEEAD9" wp14:editId="19B47594">
              <wp:simplePos x="0" y="0"/>
              <wp:positionH relativeFrom="column">
                <wp:posOffset>-114300</wp:posOffset>
              </wp:positionH>
              <wp:positionV relativeFrom="paragraph">
                <wp:posOffset>214312</wp:posOffset>
              </wp:positionV>
              <wp:extent cx="847725" cy="257175"/>
              <wp:effectExtent l="0" t="0" r="9525" b="9525"/>
              <wp:wrapSquare wrapText="bothSides"/>
              <wp:docPr id="13754113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131181" w14:textId="77777777" w:rsidR="004B20C1" w:rsidRPr="009C3A0A" w:rsidRDefault="004B20C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C3A0A">
                            <w:rPr>
                              <w:sz w:val="16"/>
                              <w:szCs w:val="16"/>
                            </w:rPr>
                            <w:t>Rev: 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EEEAD9" id="_x0000_s1027" type="#_x0000_t202" style="position:absolute;margin-left:-9pt;margin-top:16.85pt;width:66.7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" stroked="f">
              <v:textbox>
                <w:txbxContent>
                  <w:p w14:paraId="06131181" w14:textId="77777777" w:rsidR="004B20C1" w:rsidRPr="009C3A0A" w:rsidRDefault="004B20C1">
                    <w:pPr>
                      <w:rPr>
                        <w:sz w:val="16"/>
                        <w:szCs w:val="16"/>
                      </w:rPr>
                    </w:pPr>
                    <w:r w:rsidRPr="009C3A0A">
                      <w:rPr>
                        <w:sz w:val="16"/>
                        <w:szCs w:val="16"/>
                      </w:rPr>
                      <w:t>Rev: 2/2024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37044D">
      <w:rPr>
        <w:sz w:val="16"/>
        <w:szCs w:val="16"/>
      </w:rPr>
      <w:fldChar w:fldCharType="begin"/>
    </w:r>
    <w:r w:rsidRPr="0037044D">
      <w:rPr>
        <w:sz w:val="16"/>
        <w:szCs w:val="16"/>
      </w:rPr>
      <w:instrText xml:space="preserve"> PAGE   \* MERGEFORMAT </w:instrText>
    </w:r>
    <w:r w:rsidRPr="0037044D">
      <w:rPr>
        <w:sz w:val="16"/>
        <w:szCs w:val="16"/>
      </w:rPr>
      <w:fldChar w:fldCharType="separate"/>
    </w:r>
    <w:r w:rsidRPr="0037044D">
      <w:rPr>
        <w:noProof/>
        <w:sz w:val="16"/>
        <w:szCs w:val="16"/>
      </w:rPr>
      <w:t>1</w:t>
    </w:r>
    <w:r w:rsidRPr="0037044D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F967" w14:textId="77777777" w:rsidR="00F6595F" w:rsidRDefault="00F6595F" w:rsidP="00AB2602">
      <w:pPr>
        <w:spacing w:after="0" w:line="240" w:lineRule="auto"/>
      </w:pPr>
      <w:r>
        <w:separator/>
      </w:r>
    </w:p>
  </w:footnote>
  <w:footnote w:type="continuationSeparator" w:id="0">
    <w:p w14:paraId="7B56A702" w14:textId="77777777" w:rsidR="00F6595F" w:rsidRDefault="00F6595F" w:rsidP="00AB2602">
      <w:pPr>
        <w:spacing w:after="0" w:line="240" w:lineRule="auto"/>
      </w:pPr>
      <w:r>
        <w:continuationSeparator/>
      </w:r>
    </w:p>
  </w:footnote>
  <w:footnote w:type="continuationNotice" w:id="1">
    <w:p w14:paraId="532B056A" w14:textId="77777777" w:rsidR="00F6595F" w:rsidRDefault="00F659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1639"/>
    <w:multiLevelType w:val="hybridMultilevel"/>
    <w:tmpl w:val="CFDA9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E47DF"/>
    <w:multiLevelType w:val="hybridMultilevel"/>
    <w:tmpl w:val="1172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C36849"/>
    <w:multiLevelType w:val="hybridMultilevel"/>
    <w:tmpl w:val="07ACA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332C08"/>
    <w:multiLevelType w:val="hybridMultilevel"/>
    <w:tmpl w:val="62586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A7B96"/>
    <w:multiLevelType w:val="hybridMultilevel"/>
    <w:tmpl w:val="EA3E00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E875E92"/>
    <w:multiLevelType w:val="hybridMultilevel"/>
    <w:tmpl w:val="9840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64407">
    <w:abstractNumId w:val="3"/>
  </w:num>
  <w:num w:numId="2" w16cid:durableId="388849508">
    <w:abstractNumId w:val="1"/>
  </w:num>
  <w:num w:numId="3" w16cid:durableId="921991705">
    <w:abstractNumId w:val="2"/>
  </w:num>
  <w:num w:numId="4" w16cid:durableId="1337882348">
    <w:abstractNumId w:val="5"/>
  </w:num>
  <w:num w:numId="5" w16cid:durableId="655843439">
    <w:abstractNumId w:val="4"/>
  </w:num>
  <w:num w:numId="6" w16cid:durableId="26611273">
    <w:abstractNumId w:val="5"/>
  </w:num>
  <w:num w:numId="7" w16cid:durableId="57188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FB"/>
    <w:rsid w:val="00015A82"/>
    <w:rsid w:val="00047FCE"/>
    <w:rsid w:val="0005017B"/>
    <w:rsid w:val="000925CD"/>
    <w:rsid w:val="00093383"/>
    <w:rsid w:val="000B1010"/>
    <w:rsid w:val="000B7D52"/>
    <w:rsid w:val="000E4998"/>
    <w:rsid w:val="00110333"/>
    <w:rsid w:val="00135173"/>
    <w:rsid w:val="001358B0"/>
    <w:rsid w:val="001447F4"/>
    <w:rsid w:val="001549AF"/>
    <w:rsid w:val="001661F5"/>
    <w:rsid w:val="00167E70"/>
    <w:rsid w:val="0018162B"/>
    <w:rsid w:val="0018583C"/>
    <w:rsid w:val="001D2617"/>
    <w:rsid w:val="00201186"/>
    <w:rsid w:val="0020599B"/>
    <w:rsid w:val="00213A65"/>
    <w:rsid w:val="00244D55"/>
    <w:rsid w:val="002520C3"/>
    <w:rsid w:val="002D62ED"/>
    <w:rsid w:val="002F0E98"/>
    <w:rsid w:val="0030010A"/>
    <w:rsid w:val="00304303"/>
    <w:rsid w:val="00324270"/>
    <w:rsid w:val="003323D0"/>
    <w:rsid w:val="003473D0"/>
    <w:rsid w:val="0037044D"/>
    <w:rsid w:val="00375BA7"/>
    <w:rsid w:val="003872FC"/>
    <w:rsid w:val="003E2407"/>
    <w:rsid w:val="003E41AA"/>
    <w:rsid w:val="00436D07"/>
    <w:rsid w:val="00444EB8"/>
    <w:rsid w:val="00457F07"/>
    <w:rsid w:val="00486421"/>
    <w:rsid w:val="00495BE3"/>
    <w:rsid w:val="004A2F6F"/>
    <w:rsid w:val="004A6443"/>
    <w:rsid w:val="004B20C1"/>
    <w:rsid w:val="004D20FB"/>
    <w:rsid w:val="004E0801"/>
    <w:rsid w:val="004E2A16"/>
    <w:rsid w:val="0050353A"/>
    <w:rsid w:val="005075EA"/>
    <w:rsid w:val="0051079B"/>
    <w:rsid w:val="00515E16"/>
    <w:rsid w:val="00552D71"/>
    <w:rsid w:val="005566D4"/>
    <w:rsid w:val="00560030"/>
    <w:rsid w:val="00571C38"/>
    <w:rsid w:val="00594E3F"/>
    <w:rsid w:val="005B0372"/>
    <w:rsid w:val="005C2D2E"/>
    <w:rsid w:val="005D4172"/>
    <w:rsid w:val="005E1DD4"/>
    <w:rsid w:val="005E73FD"/>
    <w:rsid w:val="005F0363"/>
    <w:rsid w:val="005F34B4"/>
    <w:rsid w:val="00630B68"/>
    <w:rsid w:val="006314BE"/>
    <w:rsid w:val="00641364"/>
    <w:rsid w:val="00646B3C"/>
    <w:rsid w:val="00647CF7"/>
    <w:rsid w:val="006536B8"/>
    <w:rsid w:val="00663BB3"/>
    <w:rsid w:val="006D2563"/>
    <w:rsid w:val="006D4EA6"/>
    <w:rsid w:val="006E2D3E"/>
    <w:rsid w:val="006E2EA2"/>
    <w:rsid w:val="006E7627"/>
    <w:rsid w:val="00707946"/>
    <w:rsid w:val="007163D0"/>
    <w:rsid w:val="00722E1B"/>
    <w:rsid w:val="00727E15"/>
    <w:rsid w:val="00732C11"/>
    <w:rsid w:val="007442FE"/>
    <w:rsid w:val="00745D15"/>
    <w:rsid w:val="00753860"/>
    <w:rsid w:val="007639E6"/>
    <w:rsid w:val="00765FED"/>
    <w:rsid w:val="00771D10"/>
    <w:rsid w:val="00796F83"/>
    <w:rsid w:val="007D291C"/>
    <w:rsid w:val="007E7814"/>
    <w:rsid w:val="007F00D7"/>
    <w:rsid w:val="007F3E4A"/>
    <w:rsid w:val="00803CB8"/>
    <w:rsid w:val="00826390"/>
    <w:rsid w:val="008357EB"/>
    <w:rsid w:val="00847F51"/>
    <w:rsid w:val="00865F7B"/>
    <w:rsid w:val="00874D98"/>
    <w:rsid w:val="0087594B"/>
    <w:rsid w:val="00896FB9"/>
    <w:rsid w:val="008B4E49"/>
    <w:rsid w:val="008C4340"/>
    <w:rsid w:val="008C477A"/>
    <w:rsid w:val="008E3375"/>
    <w:rsid w:val="0091318D"/>
    <w:rsid w:val="0092375E"/>
    <w:rsid w:val="00923AFE"/>
    <w:rsid w:val="009417B8"/>
    <w:rsid w:val="00952074"/>
    <w:rsid w:val="00990962"/>
    <w:rsid w:val="009A0021"/>
    <w:rsid w:val="009A5A41"/>
    <w:rsid w:val="009B036C"/>
    <w:rsid w:val="009B1C36"/>
    <w:rsid w:val="009B6AFB"/>
    <w:rsid w:val="009C37B8"/>
    <w:rsid w:val="009C3A0A"/>
    <w:rsid w:val="009C4821"/>
    <w:rsid w:val="009E573B"/>
    <w:rsid w:val="009F013D"/>
    <w:rsid w:val="009F4C61"/>
    <w:rsid w:val="009F6CAC"/>
    <w:rsid w:val="00A122C3"/>
    <w:rsid w:val="00A16E5E"/>
    <w:rsid w:val="00A45FE3"/>
    <w:rsid w:val="00A51A72"/>
    <w:rsid w:val="00A6781D"/>
    <w:rsid w:val="00A756D5"/>
    <w:rsid w:val="00A81A90"/>
    <w:rsid w:val="00A867B6"/>
    <w:rsid w:val="00A87225"/>
    <w:rsid w:val="00A93EEA"/>
    <w:rsid w:val="00A94B66"/>
    <w:rsid w:val="00AA3F27"/>
    <w:rsid w:val="00AA4CC0"/>
    <w:rsid w:val="00AB1510"/>
    <w:rsid w:val="00AB2602"/>
    <w:rsid w:val="00AB38AD"/>
    <w:rsid w:val="00AD6E4F"/>
    <w:rsid w:val="00AF0710"/>
    <w:rsid w:val="00AF76FF"/>
    <w:rsid w:val="00B66BF0"/>
    <w:rsid w:val="00BC4087"/>
    <w:rsid w:val="00BE0050"/>
    <w:rsid w:val="00BF59F4"/>
    <w:rsid w:val="00C04759"/>
    <w:rsid w:val="00C22697"/>
    <w:rsid w:val="00C46112"/>
    <w:rsid w:val="00C634B9"/>
    <w:rsid w:val="00C67B64"/>
    <w:rsid w:val="00C97D56"/>
    <w:rsid w:val="00CA07BD"/>
    <w:rsid w:val="00CA19F8"/>
    <w:rsid w:val="00CA697E"/>
    <w:rsid w:val="00CF735E"/>
    <w:rsid w:val="00D2536F"/>
    <w:rsid w:val="00D25A07"/>
    <w:rsid w:val="00D3681C"/>
    <w:rsid w:val="00D47116"/>
    <w:rsid w:val="00D62D06"/>
    <w:rsid w:val="00D8341E"/>
    <w:rsid w:val="00DA54E6"/>
    <w:rsid w:val="00DB18F7"/>
    <w:rsid w:val="00DC3947"/>
    <w:rsid w:val="00DD6F3E"/>
    <w:rsid w:val="00DF1EE0"/>
    <w:rsid w:val="00E25E37"/>
    <w:rsid w:val="00E3065D"/>
    <w:rsid w:val="00E433D1"/>
    <w:rsid w:val="00E575A0"/>
    <w:rsid w:val="00E60231"/>
    <w:rsid w:val="00E621DD"/>
    <w:rsid w:val="00E819F8"/>
    <w:rsid w:val="00E83866"/>
    <w:rsid w:val="00E903D5"/>
    <w:rsid w:val="00EB0448"/>
    <w:rsid w:val="00EB583A"/>
    <w:rsid w:val="00ED53B0"/>
    <w:rsid w:val="00EE27EB"/>
    <w:rsid w:val="00F015BC"/>
    <w:rsid w:val="00F0405D"/>
    <w:rsid w:val="00F3051F"/>
    <w:rsid w:val="00F40EB0"/>
    <w:rsid w:val="00F43800"/>
    <w:rsid w:val="00F64E42"/>
    <w:rsid w:val="00F6595F"/>
    <w:rsid w:val="00F93CD9"/>
    <w:rsid w:val="00FA3A60"/>
    <w:rsid w:val="00FD3CDD"/>
    <w:rsid w:val="15AB331E"/>
    <w:rsid w:val="6B06E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F9C92"/>
  <w15:chartTrackingRefBased/>
  <w15:docId w15:val="{C585CF61-6D84-4DF3-AA29-24159AB6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A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D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D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D06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77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51A72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02"/>
  </w:style>
  <w:style w:type="paragraph" w:styleId="Footer">
    <w:name w:val="footer"/>
    <w:basedOn w:val="Normal"/>
    <w:link w:val="Foot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02"/>
  </w:style>
  <w:style w:type="character" w:styleId="PageNumber">
    <w:name w:val="page number"/>
    <w:basedOn w:val="DefaultParagraphFont"/>
    <w:uiPriority w:val="99"/>
    <w:semiHidden/>
    <w:unhideWhenUsed/>
    <w:rsid w:val="0004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ew.thefamilycheckup.com/sites/default/files/2023-03/Tracking%20Parent%20Skills%20Practice%20-%20Emojis.docx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openxmlformats.org/officeDocument/2006/relationships/webSettings" Target="webSettings.xml"/><Relationship Id="rId12" Type="http://schemas.openxmlformats.org/officeDocument/2006/relationships/hyperlink" Target="https://new.thefamilycheckup.com/node/394" TargetMode="External"/><Relationship Id="rId17" Type="http://schemas.openxmlformats.org/officeDocument/2006/relationships/hyperlink" Target="https://thefamilycheckup.com/sites/default/files/Motivational%20Interviewing%20%20Tools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hefamilycheckup.com/sites/default/files/Establishing%20a%20Focused%20Environment%20for%20Sessions.docx" TargetMode="External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familycheckup.com/edp/everyday-parenting-resources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thefamilycheckup.com/sites/default/files/Everyday%20Parenting%20Cheat%20Sheet%20-%20English.docx" TargetMode="External"/><Relationship Id="rId23" Type="http://schemas.microsoft.com/office/2007/relationships/diagramDrawing" Target="diagrams/drawing1.xml"/><Relationship Id="rId10" Type="http://schemas.openxmlformats.org/officeDocument/2006/relationships/hyperlink" Target="https://thefamilycheckup.com/sites/default/files/Guidelines%20%20for%20Choosing%20EDP%20Sessions.docx" TargetMode="External"/><Relationship Id="rId19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w.thefamilycheckup.com/sites/default/files/Tracking%20Parent%20Skill%20Practice%20Emojis-%20Spanish.docx" TargetMode="External"/><Relationship Id="rId22" Type="http://schemas.openxmlformats.org/officeDocument/2006/relationships/diagramColors" Target="diagrams/colors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908DED-4295-4B75-9F9A-2A95E399143C}" type="doc">
      <dgm:prSet loTypeId="urn:microsoft.com/office/officeart/2005/8/layout/cycle2" loCatId="cycle" qsTypeId="urn:microsoft.com/office/officeart/2005/8/quickstyle/simple4" qsCatId="simple" csTypeId="urn:microsoft.com/office/officeart/2005/8/colors/accent1_3" csCatId="accent1" phldr="1"/>
      <dgm:spPr/>
      <dgm:t>
        <a:bodyPr/>
        <a:lstStyle/>
        <a:p>
          <a:endParaRPr lang="en-US"/>
        </a:p>
      </dgm:t>
    </dgm:pt>
    <dgm:pt modelId="{7936A7E3-85B4-45C8-A2F7-E6F9D7408F3A}">
      <dgm:prSet phldrT="[Text]" custT="1"/>
      <dgm:spPr>
        <a:solidFill>
          <a:schemeClr val="accent1"/>
        </a:solidFill>
      </dgm:spPr>
      <dgm:t>
        <a:bodyPr/>
        <a:lstStyle/>
        <a:p>
          <a:r>
            <a:rPr lang="en-US" sz="1000" b="1" dirty="0">
              <a:solidFill>
                <a:schemeClr val="bg1"/>
              </a:solidFill>
              <a:latin typeface="+mn-lt"/>
              <a:cs typeface="Arial"/>
            </a:rPr>
            <a:t>TEACH</a:t>
          </a:r>
        </a:p>
      </dgm:t>
    </dgm:pt>
    <dgm:pt modelId="{B15CA1A3-5BD5-4F99-A9AB-97A3079D5821}" type="parTrans" cxnId="{834C6BA3-1D1A-490A-89BD-81CAE03E2E36}">
      <dgm:prSet/>
      <dgm:spPr/>
      <dgm:t>
        <a:bodyPr/>
        <a:lstStyle/>
        <a:p>
          <a:endParaRPr lang="en-US" sz="1000"/>
        </a:p>
      </dgm:t>
    </dgm:pt>
    <dgm:pt modelId="{AAEA1112-4D89-491A-BE3F-87C62D61C885}" type="sibTrans" cxnId="{834C6BA3-1D1A-490A-89BD-81CAE03E2E36}">
      <dgm:prSet custT="1"/>
      <dgm:spPr>
        <a:solidFill>
          <a:srgbClr val="1FA6AD"/>
        </a:solidFill>
      </dgm:spPr>
      <dgm:t>
        <a:bodyPr/>
        <a:lstStyle/>
        <a:p>
          <a:endParaRPr lang="en-US" sz="1000"/>
        </a:p>
      </dgm:t>
    </dgm:pt>
    <dgm:pt modelId="{7AC8C026-D657-460A-BD5D-97B07B0C55D1}">
      <dgm:prSet phldrT="[Text]" custT="1"/>
      <dgm:spPr>
        <a:solidFill>
          <a:schemeClr val="accent1"/>
        </a:solidFill>
      </dgm:spPr>
      <dgm:t>
        <a:bodyPr/>
        <a:lstStyle/>
        <a:p>
          <a:r>
            <a:rPr lang="en-US" sz="1000" b="1" dirty="0">
              <a:solidFill>
                <a:schemeClr val="bg1"/>
              </a:solidFill>
              <a:latin typeface="+mn-lt"/>
              <a:cs typeface="Arial"/>
            </a:rPr>
            <a:t>MODEL</a:t>
          </a:r>
        </a:p>
      </dgm:t>
    </dgm:pt>
    <dgm:pt modelId="{9F8671BC-50A1-4C77-BB13-112BC5147D53}" type="parTrans" cxnId="{5D836F70-4768-413F-B9E6-B75DEB8370C4}">
      <dgm:prSet/>
      <dgm:spPr/>
      <dgm:t>
        <a:bodyPr/>
        <a:lstStyle/>
        <a:p>
          <a:endParaRPr lang="en-US" sz="1000"/>
        </a:p>
      </dgm:t>
    </dgm:pt>
    <dgm:pt modelId="{46F4D266-A42E-440F-BD7B-34E7B974A966}" type="sibTrans" cxnId="{5D836F70-4768-413F-B9E6-B75DEB8370C4}">
      <dgm:prSet custT="1"/>
      <dgm:spPr>
        <a:solidFill>
          <a:srgbClr val="1FA6AD"/>
        </a:solidFill>
      </dgm:spPr>
      <dgm:t>
        <a:bodyPr/>
        <a:lstStyle/>
        <a:p>
          <a:endParaRPr lang="en-US" sz="1000"/>
        </a:p>
      </dgm:t>
    </dgm:pt>
    <dgm:pt modelId="{7556AD04-C435-4D56-AD5D-A18A552E6B0E}">
      <dgm:prSet phldrT="[Text]" custT="1"/>
      <dgm:spPr>
        <a:solidFill>
          <a:schemeClr val="accent1"/>
        </a:solidFill>
      </dgm:spPr>
      <dgm:t>
        <a:bodyPr/>
        <a:lstStyle/>
        <a:p>
          <a:r>
            <a:rPr lang="en-US" sz="1000" b="1" dirty="0">
              <a:solidFill>
                <a:schemeClr val="bg1"/>
              </a:solidFill>
              <a:latin typeface="+mn-lt"/>
              <a:cs typeface="Arial"/>
            </a:rPr>
            <a:t>PRACTICE</a:t>
          </a:r>
        </a:p>
      </dgm:t>
    </dgm:pt>
    <dgm:pt modelId="{9D335781-A5B0-4A01-B5DD-4A3C10CDA998}" type="parTrans" cxnId="{1C83A42B-7020-451B-97C0-B01E619F6F0B}">
      <dgm:prSet/>
      <dgm:spPr/>
      <dgm:t>
        <a:bodyPr/>
        <a:lstStyle/>
        <a:p>
          <a:endParaRPr lang="en-US" sz="1000"/>
        </a:p>
      </dgm:t>
    </dgm:pt>
    <dgm:pt modelId="{17B23E4B-1747-43D3-B1D9-98DB85C4F1A4}" type="sibTrans" cxnId="{1C83A42B-7020-451B-97C0-B01E619F6F0B}">
      <dgm:prSet custT="1"/>
      <dgm:spPr>
        <a:solidFill>
          <a:srgbClr val="1FA6AD"/>
        </a:solidFill>
      </dgm:spPr>
      <dgm:t>
        <a:bodyPr/>
        <a:lstStyle/>
        <a:p>
          <a:endParaRPr lang="en-US" sz="1000"/>
        </a:p>
      </dgm:t>
    </dgm:pt>
    <dgm:pt modelId="{88B10A18-AD9D-48A6-B2BD-2328CAA489CD}">
      <dgm:prSet phldrT="[Text]" custT="1"/>
      <dgm:spPr>
        <a:solidFill>
          <a:schemeClr val="accent1"/>
        </a:solidFill>
      </dgm:spPr>
      <dgm:t>
        <a:bodyPr/>
        <a:lstStyle/>
        <a:p>
          <a:r>
            <a:rPr lang="en-US" sz="1000" b="1" dirty="0">
              <a:solidFill>
                <a:schemeClr val="bg1"/>
              </a:solidFill>
              <a:latin typeface="+mn-lt"/>
              <a:cs typeface="Arial"/>
            </a:rPr>
            <a:t>DEBRIEF</a:t>
          </a:r>
        </a:p>
      </dgm:t>
    </dgm:pt>
    <dgm:pt modelId="{D3EC1244-9CB7-4BD7-B334-EC307D93F6B0}" type="parTrans" cxnId="{5A02084D-4579-4A04-BC44-5D9BED52BE09}">
      <dgm:prSet/>
      <dgm:spPr/>
      <dgm:t>
        <a:bodyPr/>
        <a:lstStyle/>
        <a:p>
          <a:endParaRPr lang="en-US" sz="1000"/>
        </a:p>
      </dgm:t>
    </dgm:pt>
    <dgm:pt modelId="{2F9D8D9C-608A-498F-9F2A-7195B16F09FA}" type="sibTrans" cxnId="{5A02084D-4579-4A04-BC44-5D9BED52BE09}">
      <dgm:prSet custT="1"/>
      <dgm:spPr>
        <a:solidFill>
          <a:srgbClr val="1FA6AD"/>
        </a:solidFill>
      </dgm:spPr>
      <dgm:t>
        <a:bodyPr/>
        <a:lstStyle/>
        <a:p>
          <a:endParaRPr lang="en-US" sz="1000"/>
        </a:p>
      </dgm:t>
    </dgm:pt>
    <dgm:pt modelId="{79F4BB37-B87E-4211-802D-09E5DF46C80B}" type="pres">
      <dgm:prSet presAssocID="{9F908DED-4295-4B75-9F9A-2A95E399143C}" presName="cycle" presStyleCnt="0">
        <dgm:presLayoutVars>
          <dgm:dir/>
          <dgm:resizeHandles val="exact"/>
        </dgm:presLayoutVars>
      </dgm:prSet>
      <dgm:spPr/>
    </dgm:pt>
    <dgm:pt modelId="{AECC8247-1F08-4DF8-8495-EFC7E277D7BA}" type="pres">
      <dgm:prSet presAssocID="{7936A7E3-85B4-45C8-A2F7-E6F9D7408F3A}" presName="node" presStyleLbl="node1" presStyleIdx="0" presStyleCnt="4" custScaleX="118957" custRadScaleRad="96994">
        <dgm:presLayoutVars>
          <dgm:bulletEnabled val="1"/>
        </dgm:presLayoutVars>
      </dgm:prSet>
      <dgm:spPr/>
    </dgm:pt>
    <dgm:pt modelId="{DC8C40AB-803C-4A27-8405-B4CE1299A14D}" type="pres">
      <dgm:prSet presAssocID="{AAEA1112-4D89-491A-BE3F-87C62D61C885}" presName="sibTrans" presStyleLbl="sibTrans2D1" presStyleIdx="0" presStyleCnt="4" custLinFactNeighborX="0" custLinFactNeighborY="7091"/>
      <dgm:spPr/>
    </dgm:pt>
    <dgm:pt modelId="{543A8B6F-089D-417D-9A8F-C8AEAA308702}" type="pres">
      <dgm:prSet presAssocID="{AAEA1112-4D89-491A-BE3F-87C62D61C885}" presName="connectorText" presStyleLbl="sibTrans2D1" presStyleIdx="0" presStyleCnt="4"/>
      <dgm:spPr/>
    </dgm:pt>
    <dgm:pt modelId="{598D0B20-24BF-43A3-B3F8-D93221993A7D}" type="pres">
      <dgm:prSet presAssocID="{7AC8C026-D657-460A-BD5D-97B07B0C55D1}" presName="node" presStyleLbl="node1" presStyleIdx="1" presStyleCnt="4" custScaleX="114801">
        <dgm:presLayoutVars>
          <dgm:bulletEnabled val="1"/>
        </dgm:presLayoutVars>
      </dgm:prSet>
      <dgm:spPr/>
    </dgm:pt>
    <dgm:pt modelId="{6E3A01A0-F4D8-4BF9-BC60-2FB12DC8477D}" type="pres">
      <dgm:prSet presAssocID="{46F4D266-A42E-440F-BD7B-34E7B974A966}" presName="sibTrans" presStyleLbl="sibTrans2D1" presStyleIdx="1" presStyleCnt="4"/>
      <dgm:spPr/>
    </dgm:pt>
    <dgm:pt modelId="{F8352A63-EE3C-4FEF-B104-05819BCA9AF8}" type="pres">
      <dgm:prSet presAssocID="{46F4D266-A42E-440F-BD7B-34E7B974A966}" presName="connectorText" presStyleLbl="sibTrans2D1" presStyleIdx="1" presStyleCnt="4"/>
      <dgm:spPr/>
    </dgm:pt>
    <dgm:pt modelId="{581887EE-2CF2-423D-B3E8-8436DD8D8EF7}" type="pres">
      <dgm:prSet presAssocID="{7556AD04-C435-4D56-AD5D-A18A552E6B0E}" presName="node" presStyleLbl="node1" presStyleIdx="2" presStyleCnt="4" custScaleX="131453">
        <dgm:presLayoutVars>
          <dgm:bulletEnabled val="1"/>
        </dgm:presLayoutVars>
      </dgm:prSet>
      <dgm:spPr/>
    </dgm:pt>
    <dgm:pt modelId="{F5C7B6A3-BC48-4CA5-AB24-26B39EF4AE1B}" type="pres">
      <dgm:prSet presAssocID="{17B23E4B-1747-43D3-B1D9-98DB85C4F1A4}" presName="sibTrans" presStyleLbl="sibTrans2D1" presStyleIdx="2" presStyleCnt="4"/>
      <dgm:spPr/>
    </dgm:pt>
    <dgm:pt modelId="{5E3972C3-75F3-4EBD-A8DD-FFC3CC2325FD}" type="pres">
      <dgm:prSet presAssocID="{17B23E4B-1747-43D3-B1D9-98DB85C4F1A4}" presName="connectorText" presStyleLbl="sibTrans2D1" presStyleIdx="2" presStyleCnt="4"/>
      <dgm:spPr/>
    </dgm:pt>
    <dgm:pt modelId="{740FE218-3A1E-46ED-B274-266F2252FDAF}" type="pres">
      <dgm:prSet presAssocID="{88B10A18-AD9D-48A6-B2BD-2328CAA489CD}" presName="node" presStyleLbl="node1" presStyleIdx="3" presStyleCnt="4" custScaleX="127535" custRadScaleRad="100045" custRadScaleInc="-3826">
        <dgm:presLayoutVars>
          <dgm:bulletEnabled val="1"/>
        </dgm:presLayoutVars>
      </dgm:prSet>
      <dgm:spPr/>
    </dgm:pt>
    <dgm:pt modelId="{13A18648-4A75-4C78-A15C-09F2F011E0C9}" type="pres">
      <dgm:prSet presAssocID="{2F9D8D9C-608A-498F-9F2A-7195B16F09FA}" presName="sibTrans" presStyleLbl="sibTrans2D1" presStyleIdx="3" presStyleCnt="4" custLinFactNeighborX="0" custLinFactNeighborY="7091"/>
      <dgm:spPr/>
    </dgm:pt>
    <dgm:pt modelId="{879FD473-546D-4A5D-9A73-09537BB62204}" type="pres">
      <dgm:prSet presAssocID="{2F9D8D9C-608A-498F-9F2A-7195B16F09FA}" presName="connectorText" presStyleLbl="sibTrans2D1" presStyleIdx="3" presStyleCnt="4"/>
      <dgm:spPr/>
    </dgm:pt>
  </dgm:ptLst>
  <dgm:cxnLst>
    <dgm:cxn modelId="{6750AB17-3A77-7746-92E1-508A1EA212F6}" type="presOf" srcId="{AAEA1112-4D89-491A-BE3F-87C62D61C885}" destId="{DC8C40AB-803C-4A27-8405-B4CE1299A14D}" srcOrd="0" destOrd="0" presId="urn:microsoft.com/office/officeart/2005/8/layout/cycle2"/>
    <dgm:cxn modelId="{1C83A42B-7020-451B-97C0-B01E619F6F0B}" srcId="{9F908DED-4295-4B75-9F9A-2A95E399143C}" destId="{7556AD04-C435-4D56-AD5D-A18A552E6B0E}" srcOrd="2" destOrd="0" parTransId="{9D335781-A5B0-4A01-B5DD-4A3C10CDA998}" sibTransId="{17B23E4B-1747-43D3-B1D9-98DB85C4F1A4}"/>
    <dgm:cxn modelId="{4609763B-B9F8-4D45-B1B2-3CF57571D4BC}" type="presOf" srcId="{9F908DED-4295-4B75-9F9A-2A95E399143C}" destId="{79F4BB37-B87E-4211-802D-09E5DF46C80B}" srcOrd="0" destOrd="0" presId="urn:microsoft.com/office/officeart/2005/8/layout/cycle2"/>
    <dgm:cxn modelId="{5A02084D-4579-4A04-BC44-5D9BED52BE09}" srcId="{9F908DED-4295-4B75-9F9A-2A95E399143C}" destId="{88B10A18-AD9D-48A6-B2BD-2328CAA489CD}" srcOrd="3" destOrd="0" parTransId="{D3EC1244-9CB7-4BD7-B334-EC307D93F6B0}" sibTransId="{2F9D8D9C-608A-498F-9F2A-7195B16F09FA}"/>
    <dgm:cxn modelId="{849BCA61-CC4B-B94E-BD48-8D7D86969EA2}" type="presOf" srcId="{AAEA1112-4D89-491A-BE3F-87C62D61C885}" destId="{543A8B6F-089D-417D-9A8F-C8AEAA308702}" srcOrd="1" destOrd="0" presId="urn:microsoft.com/office/officeart/2005/8/layout/cycle2"/>
    <dgm:cxn modelId="{5D836F70-4768-413F-B9E6-B75DEB8370C4}" srcId="{9F908DED-4295-4B75-9F9A-2A95E399143C}" destId="{7AC8C026-D657-460A-BD5D-97B07B0C55D1}" srcOrd="1" destOrd="0" parTransId="{9F8671BC-50A1-4C77-BB13-112BC5147D53}" sibTransId="{46F4D266-A42E-440F-BD7B-34E7B974A966}"/>
    <dgm:cxn modelId="{EABCD874-C6E2-AA43-B891-69F3BA0D9DE6}" type="presOf" srcId="{2F9D8D9C-608A-498F-9F2A-7195B16F09FA}" destId="{879FD473-546D-4A5D-9A73-09537BB62204}" srcOrd="1" destOrd="0" presId="urn:microsoft.com/office/officeart/2005/8/layout/cycle2"/>
    <dgm:cxn modelId="{B95B457B-0895-3045-A364-0549E947E7E1}" type="presOf" srcId="{46F4D266-A42E-440F-BD7B-34E7B974A966}" destId="{6E3A01A0-F4D8-4BF9-BC60-2FB12DC8477D}" srcOrd="0" destOrd="0" presId="urn:microsoft.com/office/officeart/2005/8/layout/cycle2"/>
    <dgm:cxn modelId="{375806A2-457E-E74C-858F-0859894D3C02}" type="presOf" srcId="{2F9D8D9C-608A-498F-9F2A-7195B16F09FA}" destId="{13A18648-4A75-4C78-A15C-09F2F011E0C9}" srcOrd="0" destOrd="0" presId="urn:microsoft.com/office/officeart/2005/8/layout/cycle2"/>
    <dgm:cxn modelId="{834C6BA3-1D1A-490A-89BD-81CAE03E2E36}" srcId="{9F908DED-4295-4B75-9F9A-2A95E399143C}" destId="{7936A7E3-85B4-45C8-A2F7-E6F9D7408F3A}" srcOrd="0" destOrd="0" parTransId="{B15CA1A3-5BD5-4F99-A9AB-97A3079D5821}" sibTransId="{AAEA1112-4D89-491A-BE3F-87C62D61C885}"/>
    <dgm:cxn modelId="{908024C2-D808-C049-898E-744D471DAA6C}" type="presOf" srcId="{88B10A18-AD9D-48A6-B2BD-2328CAA489CD}" destId="{740FE218-3A1E-46ED-B274-266F2252FDAF}" srcOrd="0" destOrd="0" presId="urn:microsoft.com/office/officeart/2005/8/layout/cycle2"/>
    <dgm:cxn modelId="{30DAF9C8-7F38-BF46-AEA1-D499EECD08A4}" type="presOf" srcId="{17B23E4B-1747-43D3-B1D9-98DB85C4F1A4}" destId="{5E3972C3-75F3-4EBD-A8DD-FFC3CC2325FD}" srcOrd="1" destOrd="0" presId="urn:microsoft.com/office/officeart/2005/8/layout/cycle2"/>
    <dgm:cxn modelId="{34CC04D4-8E47-0947-90D8-49F2A1A35AD0}" type="presOf" srcId="{7556AD04-C435-4D56-AD5D-A18A552E6B0E}" destId="{581887EE-2CF2-423D-B3E8-8436DD8D8EF7}" srcOrd="0" destOrd="0" presId="urn:microsoft.com/office/officeart/2005/8/layout/cycle2"/>
    <dgm:cxn modelId="{2FCB25D6-8C97-EE4E-AC2F-5DF0E73C71CA}" type="presOf" srcId="{17B23E4B-1747-43D3-B1D9-98DB85C4F1A4}" destId="{F5C7B6A3-BC48-4CA5-AB24-26B39EF4AE1B}" srcOrd="0" destOrd="0" presId="urn:microsoft.com/office/officeart/2005/8/layout/cycle2"/>
    <dgm:cxn modelId="{07FA82E0-90DD-6E4E-8663-BFF9AEB34E00}" type="presOf" srcId="{7936A7E3-85B4-45C8-A2F7-E6F9D7408F3A}" destId="{AECC8247-1F08-4DF8-8495-EFC7E277D7BA}" srcOrd="0" destOrd="0" presId="urn:microsoft.com/office/officeart/2005/8/layout/cycle2"/>
    <dgm:cxn modelId="{E9433BF6-6426-1B46-BA18-264066B81423}" type="presOf" srcId="{46F4D266-A42E-440F-BD7B-34E7B974A966}" destId="{F8352A63-EE3C-4FEF-B104-05819BCA9AF8}" srcOrd="1" destOrd="0" presId="urn:microsoft.com/office/officeart/2005/8/layout/cycle2"/>
    <dgm:cxn modelId="{6580CAFB-0313-FF4E-BB9F-E4615D8C8435}" type="presOf" srcId="{7AC8C026-D657-460A-BD5D-97B07B0C55D1}" destId="{598D0B20-24BF-43A3-B3F8-D93221993A7D}" srcOrd="0" destOrd="0" presId="urn:microsoft.com/office/officeart/2005/8/layout/cycle2"/>
    <dgm:cxn modelId="{D4728E94-933D-254E-AAD2-5DC592E3E64A}" type="presParOf" srcId="{79F4BB37-B87E-4211-802D-09E5DF46C80B}" destId="{AECC8247-1F08-4DF8-8495-EFC7E277D7BA}" srcOrd="0" destOrd="0" presId="urn:microsoft.com/office/officeart/2005/8/layout/cycle2"/>
    <dgm:cxn modelId="{05F787AF-7DF5-0748-8705-9CF88283B1CB}" type="presParOf" srcId="{79F4BB37-B87E-4211-802D-09E5DF46C80B}" destId="{DC8C40AB-803C-4A27-8405-B4CE1299A14D}" srcOrd="1" destOrd="0" presId="urn:microsoft.com/office/officeart/2005/8/layout/cycle2"/>
    <dgm:cxn modelId="{C178A23E-A1F0-1744-9638-BB14A0AD3E36}" type="presParOf" srcId="{DC8C40AB-803C-4A27-8405-B4CE1299A14D}" destId="{543A8B6F-089D-417D-9A8F-C8AEAA308702}" srcOrd="0" destOrd="0" presId="urn:microsoft.com/office/officeart/2005/8/layout/cycle2"/>
    <dgm:cxn modelId="{1F825AB8-BA24-5440-B3AC-4001BC3EC42C}" type="presParOf" srcId="{79F4BB37-B87E-4211-802D-09E5DF46C80B}" destId="{598D0B20-24BF-43A3-B3F8-D93221993A7D}" srcOrd="2" destOrd="0" presId="urn:microsoft.com/office/officeart/2005/8/layout/cycle2"/>
    <dgm:cxn modelId="{866885E4-D271-1646-B4A1-86185C46B997}" type="presParOf" srcId="{79F4BB37-B87E-4211-802D-09E5DF46C80B}" destId="{6E3A01A0-F4D8-4BF9-BC60-2FB12DC8477D}" srcOrd="3" destOrd="0" presId="urn:microsoft.com/office/officeart/2005/8/layout/cycle2"/>
    <dgm:cxn modelId="{999A47BF-D7BA-3040-B1D0-0EAFB5AF1510}" type="presParOf" srcId="{6E3A01A0-F4D8-4BF9-BC60-2FB12DC8477D}" destId="{F8352A63-EE3C-4FEF-B104-05819BCA9AF8}" srcOrd="0" destOrd="0" presId="urn:microsoft.com/office/officeart/2005/8/layout/cycle2"/>
    <dgm:cxn modelId="{86C507F4-6FCB-9F40-89E7-416C739EC4FD}" type="presParOf" srcId="{79F4BB37-B87E-4211-802D-09E5DF46C80B}" destId="{581887EE-2CF2-423D-B3E8-8436DD8D8EF7}" srcOrd="4" destOrd="0" presId="urn:microsoft.com/office/officeart/2005/8/layout/cycle2"/>
    <dgm:cxn modelId="{EFD9F3EA-DC8E-4F4C-8825-5118B4288E65}" type="presParOf" srcId="{79F4BB37-B87E-4211-802D-09E5DF46C80B}" destId="{F5C7B6A3-BC48-4CA5-AB24-26B39EF4AE1B}" srcOrd="5" destOrd="0" presId="urn:microsoft.com/office/officeart/2005/8/layout/cycle2"/>
    <dgm:cxn modelId="{D12E5007-BACC-8E4D-A7B0-EC0EC216E02B}" type="presParOf" srcId="{F5C7B6A3-BC48-4CA5-AB24-26B39EF4AE1B}" destId="{5E3972C3-75F3-4EBD-A8DD-FFC3CC2325FD}" srcOrd="0" destOrd="0" presId="urn:microsoft.com/office/officeart/2005/8/layout/cycle2"/>
    <dgm:cxn modelId="{FDDADB4B-7389-A749-AB07-24BE14E12B79}" type="presParOf" srcId="{79F4BB37-B87E-4211-802D-09E5DF46C80B}" destId="{740FE218-3A1E-46ED-B274-266F2252FDAF}" srcOrd="6" destOrd="0" presId="urn:microsoft.com/office/officeart/2005/8/layout/cycle2"/>
    <dgm:cxn modelId="{0FAB7BA1-26FD-694E-B776-E84DC3812827}" type="presParOf" srcId="{79F4BB37-B87E-4211-802D-09E5DF46C80B}" destId="{13A18648-4A75-4C78-A15C-09F2F011E0C9}" srcOrd="7" destOrd="0" presId="urn:microsoft.com/office/officeart/2005/8/layout/cycle2"/>
    <dgm:cxn modelId="{02FDB974-15DC-DC47-8248-F89034C79C36}" type="presParOf" srcId="{13A18648-4A75-4C78-A15C-09F2F011E0C9}" destId="{879FD473-546D-4A5D-9A73-09537BB62204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CC8247-1F08-4DF8-8495-EFC7E277D7BA}">
      <dsp:nvSpPr>
        <dsp:cNvPr id="0" name=""/>
        <dsp:cNvSpPr/>
      </dsp:nvSpPr>
      <dsp:spPr>
        <a:xfrm>
          <a:off x="1420638" y="20396"/>
          <a:ext cx="748431" cy="629161"/>
        </a:xfrm>
        <a:prstGeom prst="ellipse">
          <a:avLst/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>
              <a:solidFill>
                <a:schemeClr val="bg1"/>
              </a:solidFill>
              <a:latin typeface="+mn-lt"/>
              <a:cs typeface="Arial"/>
            </a:rPr>
            <a:t>TEACH</a:t>
          </a:r>
        </a:p>
      </dsp:txBody>
      <dsp:txXfrm>
        <a:off x="1530243" y="112534"/>
        <a:ext cx="529221" cy="444885"/>
      </dsp:txXfrm>
    </dsp:sp>
    <dsp:sp modelId="{DC8C40AB-803C-4A27-8405-B4CE1299A14D}">
      <dsp:nvSpPr>
        <dsp:cNvPr id="0" name=""/>
        <dsp:cNvSpPr/>
      </dsp:nvSpPr>
      <dsp:spPr>
        <a:xfrm rot="2647546">
          <a:off x="2060912" y="566749"/>
          <a:ext cx="133668" cy="212342"/>
        </a:xfrm>
        <a:prstGeom prst="rightArrow">
          <a:avLst>
            <a:gd name="adj1" fmla="val 60000"/>
            <a:gd name="adj2" fmla="val 50000"/>
          </a:avLst>
        </a:prstGeom>
        <a:solidFill>
          <a:srgbClr val="1FA6AD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066570" y="595257"/>
        <a:ext cx="93568" cy="127406"/>
      </dsp:txXfrm>
    </dsp:sp>
    <dsp:sp modelId="{598D0B20-24BF-43A3-B3F8-D93221993A7D}">
      <dsp:nvSpPr>
        <dsp:cNvPr id="0" name=""/>
        <dsp:cNvSpPr/>
      </dsp:nvSpPr>
      <dsp:spPr>
        <a:xfrm>
          <a:off x="2101142" y="667764"/>
          <a:ext cx="722283" cy="629161"/>
        </a:xfrm>
        <a:prstGeom prst="ellipse">
          <a:avLst/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>
              <a:solidFill>
                <a:schemeClr val="bg1"/>
              </a:solidFill>
              <a:latin typeface="+mn-lt"/>
              <a:cs typeface="Arial"/>
            </a:rPr>
            <a:t>MODEL</a:t>
          </a:r>
        </a:p>
      </dsp:txBody>
      <dsp:txXfrm>
        <a:off x="2206918" y="759902"/>
        <a:ext cx="510731" cy="444885"/>
      </dsp:txXfrm>
    </dsp:sp>
    <dsp:sp modelId="{6E3A01A0-F4D8-4BF9-BC60-2FB12DC8477D}">
      <dsp:nvSpPr>
        <dsp:cNvPr id="0" name=""/>
        <dsp:cNvSpPr/>
      </dsp:nvSpPr>
      <dsp:spPr>
        <a:xfrm rot="8100000">
          <a:off x="2070445" y="1200610"/>
          <a:ext cx="134806" cy="212342"/>
        </a:xfrm>
        <a:prstGeom prst="rightArrow">
          <a:avLst>
            <a:gd name="adj1" fmla="val 60000"/>
            <a:gd name="adj2" fmla="val 50000"/>
          </a:avLst>
        </a:prstGeom>
        <a:solidFill>
          <a:srgbClr val="1FA6AD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 rot="10800000">
        <a:off x="2104964" y="1228780"/>
        <a:ext cx="94364" cy="127406"/>
      </dsp:txXfrm>
    </dsp:sp>
    <dsp:sp modelId="{581887EE-2CF2-423D-B3E8-8436DD8D8EF7}">
      <dsp:nvSpPr>
        <dsp:cNvPr id="0" name=""/>
        <dsp:cNvSpPr/>
      </dsp:nvSpPr>
      <dsp:spPr>
        <a:xfrm>
          <a:off x="1381328" y="1335194"/>
          <a:ext cx="827051" cy="629161"/>
        </a:xfrm>
        <a:prstGeom prst="ellipse">
          <a:avLst/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>
              <a:solidFill>
                <a:schemeClr val="bg1"/>
              </a:solidFill>
              <a:latin typeface="+mn-lt"/>
              <a:cs typeface="Arial"/>
            </a:rPr>
            <a:t>PRACTICE</a:t>
          </a:r>
        </a:p>
      </dsp:txBody>
      <dsp:txXfrm>
        <a:off x="1502447" y="1427332"/>
        <a:ext cx="584813" cy="444885"/>
      </dsp:txXfrm>
    </dsp:sp>
    <dsp:sp modelId="{F5C7B6A3-BC48-4CA5-AB24-26B39EF4AE1B}">
      <dsp:nvSpPr>
        <dsp:cNvPr id="0" name=""/>
        <dsp:cNvSpPr/>
      </dsp:nvSpPr>
      <dsp:spPr>
        <a:xfrm rot="13447552">
          <a:off x="1402979" y="1220803"/>
          <a:ext cx="118141" cy="212342"/>
        </a:xfrm>
        <a:prstGeom prst="rightArrow">
          <a:avLst>
            <a:gd name="adj1" fmla="val 60000"/>
            <a:gd name="adj2" fmla="val 50000"/>
          </a:avLst>
        </a:prstGeom>
        <a:solidFill>
          <a:srgbClr val="1FA6AD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 rot="10800000">
        <a:off x="1433420" y="1275609"/>
        <a:ext cx="82699" cy="127406"/>
      </dsp:txXfrm>
    </dsp:sp>
    <dsp:sp modelId="{740FE218-3A1E-46ED-B274-266F2252FDAF}">
      <dsp:nvSpPr>
        <dsp:cNvPr id="0" name=""/>
        <dsp:cNvSpPr/>
      </dsp:nvSpPr>
      <dsp:spPr>
        <a:xfrm>
          <a:off x="726224" y="687826"/>
          <a:ext cx="802401" cy="629161"/>
        </a:xfrm>
        <a:prstGeom prst="ellipse">
          <a:avLst/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>
              <a:solidFill>
                <a:schemeClr val="bg1"/>
              </a:solidFill>
              <a:latin typeface="+mn-lt"/>
              <a:cs typeface="Arial"/>
            </a:rPr>
            <a:t>DEBRIEF</a:t>
          </a:r>
        </a:p>
      </dsp:txBody>
      <dsp:txXfrm>
        <a:off x="843733" y="779964"/>
        <a:ext cx="567383" cy="444885"/>
      </dsp:txXfrm>
    </dsp:sp>
    <dsp:sp modelId="{13A18648-4A75-4C78-A15C-09F2F011E0C9}">
      <dsp:nvSpPr>
        <dsp:cNvPr id="0" name=""/>
        <dsp:cNvSpPr/>
      </dsp:nvSpPr>
      <dsp:spPr>
        <a:xfrm rot="18900000">
          <a:off x="1394719" y="576887"/>
          <a:ext cx="134222" cy="212342"/>
        </a:xfrm>
        <a:prstGeom prst="rightArrow">
          <a:avLst>
            <a:gd name="adj1" fmla="val 60000"/>
            <a:gd name="adj2" fmla="val 50000"/>
          </a:avLst>
        </a:prstGeom>
        <a:solidFill>
          <a:srgbClr val="1FA6AD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400616" y="633592"/>
        <a:ext cx="93955" cy="1274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  <SharedWithUsers xmlns="3168a53e-d02e-4348-8aa5-449d5add9103">
      <UserInfo>
        <DisplayName>Alyssa Schneider</DisplayName>
        <AccountId>9</AccountId>
        <AccountType/>
      </UserInfo>
      <UserInfo>
        <DisplayName>Psalm Sebastian</DisplayName>
        <AccountId>350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4f3670eb32a22fdf3ac556801e782175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26e25dfc0abcf60bb5e19037112f19d5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AA471-7105-44E3-8340-227678DD3EC4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C2E6A7BE-6D0B-4740-8A6B-AB21BD47E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463C8-E719-40F0-B4E3-C6B5DA2D8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Hoskins</dc:creator>
  <cp:keywords/>
  <dc:description/>
  <cp:lastModifiedBy>Alyssa Schneider</cp:lastModifiedBy>
  <cp:revision>32</cp:revision>
  <dcterms:created xsi:type="dcterms:W3CDTF">2024-02-06T15:27:00Z</dcterms:created>
  <dcterms:modified xsi:type="dcterms:W3CDTF">2024-02-13T16:08:00Z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