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94FD" w14:textId="10A1F9E8" w:rsidR="00AE1415" w:rsidRPr="0002089E" w:rsidRDefault="3602988A" w:rsidP="00972043">
      <w:pPr>
        <w:pBdr>
          <w:bottom w:val="single" w:sz="4" w:space="1" w:color="auto"/>
        </w:pBdr>
        <w:spacing w:before="240" w:after="240"/>
        <w:rPr>
          <w:rFonts w:ascii="Helvetica Neue" w:eastAsia="Helvetica Neue" w:hAnsi="Helvetica Neue" w:cs="Times New Roman"/>
          <w:b/>
          <w:bCs/>
          <w:lang w:val="es-PY"/>
        </w:rPr>
      </w:pPr>
      <w:r w:rsidRPr="0002089E">
        <w:rPr>
          <w:rFonts w:ascii="Helvetica Neue" w:eastAsia="Helvetica Neue" w:hAnsi="Helvetica Neue" w:cs="Times New Roman"/>
          <w:b/>
          <w:bCs/>
          <w:lang w:val="es-PY"/>
        </w:rPr>
        <w:t>FOLLETO 7F</w:t>
      </w:r>
      <w:r w:rsidRPr="0002089E">
        <w:rPr>
          <w:rFonts w:ascii="Helvetica Neue" w:hAnsi="Helvetica Neue" w:cs="Times New Roman"/>
          <w:b/>
          <w:bCs/>
          <w:sz w:val="40"/>
          <w:szCs w:val="40"/>
          <w:lang w:val="es-ES"/>
        </w:rPr>
        <w:tab/>
      </w:r>
      <w:r w:rsidRPr="0002089E">
        <w:rPr>
          <w:rFonts w:ascii="Helvetica Neue" w:hAnsi="Helvetica Neue" w:cs="Times New Roman"/>
          <w:b/>
          <w:bCs/>
          <w:sz w:val="40"/>
          <w:szCs w:val="40"/>
          <w:lang w:val="es-ES"/>
        </w:rPr>
        <w:tab/>
      </w:r>
      <w:r w:rsidRPr="0002089E">
        <w:rPr>
          <w:rFonts w:ascii="Helvetica Neue" w:hAnsi="Helvetica Neue" w:cs="Times New Roman"/>
          <w:b/>
          <w:bCs/>
          <w:sz w:val="40"/>
          <w:szCs w:val="40"/>
          <w:lang w:val="es-ES"/>
        </w:rPr>
        <w:tab/>
      </w:r>
      <w:r w:rsidRPr="0002089E">
        <w:rPr>
          <w:rFonts w:ascii="Helvetica Neue" w:hAnsi="Helvetica Neue" w:cs="Times New Roman"/>
          <w:b/>
          <w:bCs/>
          <w:sz w:val="40"/>
          <w:szCs w:val="40"/>
          <w:lang w:val="es-ES"/>
        </w:rPr>
        <w:tab/>
      </w:r>
      <w:r w:rsidR="0002089E">
        <w:rPr>
          <w:rFonts w:ascii="Helvetica Neue" w:hAnsi="Helvetica Neue" w:cs="Times New Roman"/>
          <w:b/>
          <w:bCs/>
          <w:sz w:val="40"/>
          <w:szCs w:val="40"/>
          <w:lang w:val="es-ES"/>
        </w:rPr>
        <w:t xml:space="preserve">        </w:t>
      </w:r>
      <w:r w:rsidRPr="0002089E">
        <w:rPr>
          <w:rFonts w:ascii="Helvetica Neue" w:eastAsia="Helvetica Neue" w:hAnsi="Helvetica Neue" w:cs="Times New Roman"/>
          <w:b/>
          <w:bCs/>
          <w:lang w:val="es-PY"/>
        </w:rPr>
        <w:t>Reglas y consecuencias apropiadas</w:t>
      </w:r>
    </w:p>
    <w:p w14:paraId="37C32C1E" w14:textId="737A6FEC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Primero, identifique una regla que tenga actualmente o le gustaría tener en casa. Escrib</w:t>
      </w:r>
      <w:r w:rsidR="102606F6" w:rsidRPr="005634CD">
        <w:rPr>
          <w:rFonts w:ascii="Times New Roman" w:eastAsia="Helvetica Neue" w:hAnsi="Times New Roman" w:cs="Times New Roman"/>
          <w:lang w:val="es-PY"/>
        </w:rPr>
        <w:t>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</w:t>
      </w:r>
      <w:r w:rsidR="0076349F">
        <w:rPr>
          <w:rFonts w:ascii="Times New Roman" w:eastAsia="Helvetica Neue" w:hAnsi="Times New Roman" w:cs="Times New Roman"/>
          <w:lang w:val="es-PY"/>
        </w:rPr>
        <w:t>esa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regla a continuación. Como se discutió en la sesión 6, es importante que los padres establezcan reglas que puedan monitorear o verificar. En el espacio de abajo, indique cómo comprobará que se ha seguido o se ha infringido la regla. Luego, seleccione una consecuencia apropiada para romper esa regla y escriba esa consecuencia a continuación. Al identificar una consecuencia, elija la pérdida de un privilegio, una acción correctiva o una tarea de trabajo. Compruebe que la consecuencia es lógica o está </w:t>
      </w:r>
      <w:r w:rsidR="6FCF65C1" w:rsidRPr="005634CD">
        <w:rPr>
          <w:rFonts w:ascii="Times New Roman" w:eastAsia="Helvetica Neue" w:hAnsi="Times New Roman" w:cs="Times New Roman"/>
          <w:lang w:val="es-PY"/>
        </w:rPr>
        <w:t>relacionada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a la regla, que se puede aplicar de forma coherente y que cumple con las </w:t>
      </w:r>
      <w:r w:rsidR="699DA8A2" w:rsidRPr="005634CD">
        <w:rPr>
          <w:rFonts w:ascii="Times New Roman" w:eastAsia="Helvetica Neue" w:hAnsi="Times New Roman" w:cs="Times New Roman"/>
          <w:lang w:val="es-PY"/>
        </w:rPr>
        <w:t>pautas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de SANE.</w:t>
      </w:r>
    </w:p>
    <w:p w14:paraId="67512E31" w14:textId="4222AA5E" w:rsidR="00AE1415" w:rsidRPr="005634CD" w:rsidRDefault="00972043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972043">
        <w:rPr>
          <w:rFonts w:ascii="Times New Roman" w:eastAsia="Helvetica Neue" w:hAnsi="Times New Roman" w:cs="Times New Roman"/>
          <w:lang w:val="es-PY"/>
        </w:rPr>
        <w:t>Regla: _</w:t>
      </w:r>
      <w:r w:rsidR="29F306FB" w:rsidRPr="00972043">
        <w:rPr>
          <w:rFonts w:ascii="Times New Roman" w:eastAsia="Helvetica Neue" w:hAnsi="Times New Roman" w:cs="Times New Roman"/>
          <w:lang w:val="es-PY"/>
        </w:rPr>
        <w:t>_______________________________________________________________________</w:t>
      </w:r>
    </w:p>
    <w:p w14:paraId="01CFDDFF" w14:textId="45EC3D2C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972043">
        <w:rPr>
          <w:rFonts w:ascii="Times New Roman" w:eastAsia="Helvetica Neue" w:hAnsi="Times New Roman" w:cs="Times New Roman"/>
          <w:lang w:val="es-PY"/>
        </w:rPr>
        <w:t xml:space="preserve">Cómo </w:t>
      </w:r>
      <w:r w:rsidR="00972043" w:rsidRPr="00972043">
        <w:rPr>
          <w:rFonts w:ascii="Times New Roman" w:eastAsia="Helvetica Neue" w:hAnsi="Times New Roman" w:cs="Times New Roman"/>
          <w:lang w:val="es-PY"/>
        </w:rPr>
        <w:t>comprobarlo: _</w:t>
      </w:r>
      <w:r w:rsidR="79184E39" w:rsidRPr="00972043">
        <w:rPr>
          <w:rFonts w:ascii="Times New Roman" w:eastAsia="Helvetica Neue" w:hAnsi="Times New Roman" w:cs="Times New Roman"/>
          <w:lang w:val="es-PY"/>
        </w:rPr>
        <w:t>___________________________________________________________</w:t>
      </w:r>
    </w:p>
    <w:p w14:paraId="0BCE34E2" w14:textId="4CE73500" w:rsidR="00AE1415" w:rsidRPr="005634CD" w:rsidRDefault="00972043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972043">
        <w:rPr>
          <w:rFonts w:ascii="Times New Roman" w:eastAsia="Helvetica Neue" w:hAnsi="Times New Roman" w:cs="Times New Roman"/>
          <w:lang w:val="es-PY"/>
        </w:rPr>
        <w:t>Consecuencia: _</w:t>
      </w:r>
      <w:r w:rsidR="2A2953EF" w:rsidRPr="00972043">
        <w:rPr>
          <w:rFonts w:ascii="Times New Roman" w:eastAsia="Helvetica Neue" w:hAnsi="Times New Roman" w:cs="Times New Roman"/>
          <w:lang w:val="es-PY"/>
        </w:rPr>
        <w:t>________________________________________________________________</w:t>
      </w:r>
    </w:p>
    <w:p w14:paraId="567B3CAD" w14:textId="127250B7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La consecuencia</w:t>
      </w:r>
      <w:r w:rsidR="44505A8A" w:rsidRPr="005634CD">
        <w:rPr>
          <w:rFonts w:ascii="Times New Roman" w:eastAsia="Helvetica Neue" w:hAnsi="Times New Roman" w:cs="Times New Roman"/>
          <w:lang w:val="es-PY"/>
        </w:rPr>
        <w:t>...</w:t>
      </w:r>
    </w:p>
    <w:p w14:paraId="5ACC96B6" w14:textId="5556A31E" w:rsidR="00AE1415" w:rsidRPr="005634CD" w:rsidRDefault="3602988A" w:rsidP="5D27A4A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Es lógic</w:t>
      </w:r>
      <w:r w:rsidR="67EFED2B" w:rsidRPr="005634CD">
        <w:rPr>
          <w:rFonts w:ascii="Times New Roman" w:eastAsia="Helvetica Neue" w:hAnsi="Times New Roman" w:cs="Times New Roman"/>
          <w:lang w:val="es-PY"/>
        </w:rPr>
        <w:t>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o está vinculad</w:t>
      </w:r>
      <w:r w:rsidR="3495C9F8" w:rsidRPr="005634CD">
        <w:rPr>
          <w:rFonts w:ascii="Times New Roman" w:eastAsia="Helvetica Neue" w:hAnsi="Times New Roman" w:cs="Times New Roman"/>
          <w:lang w:val="es-PY"/>
        </w:rPr>
        <w:t>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a la regla </w:t>
      </w:r>
    </w:p>
    <w:p w14:paraId="6F6D3F16" w14:textId="531C4B41" w:rsidR="00AE1415" w:rsidRPr="005634CD" w:rsidRDefault="3602988A" w:rsidP="5D27A4A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Se puede aplicar de forma coherente</w:t>
      </w:r>
    </w:p>
    <w:p w14:paraId="047AC3E5" w14:textId="0327D565" w:rsidR="00AE1415" w:rsidRPr="005634CD" w:rsidRDefault="3602988A" w:rsidP="5D27A4A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 xml:space="preserve">Cumple con las </w:t>
      </w:r>
      <w:r w:rsidR="0D768B3D" w:rsidRPr="005634CD">
        <w:rPr>
          <w:rFonts w:ascii="Times New Roman" w:eastAsia="Helvetica Neue" w:hAnsi="Times New Roman" w:cs="Times New Roman"/>
          <w:lang w:val="es-PY"/>
        </w:rPr>
        <w:t>pautas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de SANE</w:t>
      </w:r>
    </w:p>
    <w:p w14:paraId="7B58C7B2" w14:textId="4D5C5346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S= Lo pequeño es mejor</w:t>
      </w:r>
      <w:r w:rsidR="1CFC7967" w:rsidRPr="00972043">
        <w:rPr>
          <w:rFonts w:ascii="Times New Roman" w:eastAsia="Helvetica Neue" w:hAnsi="Times New Roman" w:cs="Times New Roman"/>
          <w:lang w:val="es-PY"/>
        </w:rPr>
        <w:t>: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Es mejor dar una pequeña consecuencia de manera consistente que una gran consecuencia de manera inconsistente. Las pequeñas consecuencias son más </w:t>
      </w:r>
      <w:r w:rsidR="11C157F3" w:rsidRPr="005634CD">
        <w:rPr>
          <w:rFonts w:ascii="Times New Roman" w:eastAsia="Helvetica Neue" w:hAnsi="Times New Roman" w:cs="Times New Roman"/>
          <w:lang w:val="es-PY"/>
        </w:rPr>
        <w:t>fáciles de dar</w:t>
      </w:r>
      <w:r w:rsidRPr="005634CD">
        <w:rPr>
          <w:rFonts w:ascii="Times New Roman" w:eastAsia="Helvetica Neue" w:hAnsi="Times New Roman" w:cs="Times New Roman"/>
          <w:lang w:val="es-PY"/>
        </w:rPr>
        <w:t>. Un tiempo fuera corto es mejor que un tiempo fuera largo e infructuoso. Una restricción prolongada y severa puede poner al niño en una situación sin salida que conduzca a más problemas de comportamiento.</w:t>
      </w:r>
    </w:p>
    <w:p w14:paraId="24726C95" w14:textId="6AE2F9EB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 xml:space="preserve">A = Evita </w:t>
      </w:r>
      <w:r w:rsidR="2EAC81B6" w:rsidRPr="005634CD">
        <w:rPr>
          <w:rFonts w:ascii="Times New Roman" w:eastAsia="Helvetica Neue" w:hAnsi="Times New Roman" w:cs="Times New Roman"/>
          <w:lang w:val="es-PY"/>
        </w:rPr>
        <w:t>castigarse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a </w:t>
      </w:r>
      <w:r w:rsidR="006736B7" w:rsidRPr="005634CD">
        <w:rPr>
          <w:rFonts w:ascii="Times New Roman" w:eastAsia="Helvetica Neue" w:hAnsi="Times New Roman" w:cs="Times New Roman"/>
          <w:lang w:val="es-PY"/>
        </w:rPr>
        <w:t>usted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mismo: Algunas consecuencias también pueden castigar a los padres. </w:t>
      </w:r>
      <w:r w:rsidR="1B64A604" w:rsidRPr="005634CD">
        <w:rPr>
          <w:rFonts w:ascii="Times New Roman" w:eastAsia="Helvetica Neue" w:hAnsi="Times New Roman" w:cs="Times New Roman"/>
          <w:lang w:val="es-PY"/>
        </w:rPr>
        <w:t>Una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restricción</w:t>
      </w:r>
      <w:r w:rsidR="170597E7" w:rsidRPr="005634CD">
        <w:rPr>
          <w:rFonts w:ascii="Times New Roman" w:eastAsia="Helvetica Neue" w:hAnsi="Times New Roman" w:cs="Times New Roman"/>
          <w:lang w:val="es-PY"/>
        </w:rPr>
        <w:t xml:space="preserve"> de 2 semanas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puede ser un castigo para que un padre la haga cumplir. Tener un niño enojado en la casa durante 2 semanas puede ser una agonía para los padres.</w:t>
      </w:r>
    </w:p>
    <w:p w14:paraId="1F5A60B6" w14:textId="28725C8E" w:rsidR="00AE1415" w:rsidRPr="005634CD" w:rsidRDefault="3602988A" w:rsidP="5D27A4A6">
      <w:pPr>
        <w:spacing w:before="240" w:after="240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>N= La acción no emocional funciona mejor: Dar consecuencias cuando no está</w:t>
      </w:r>
      <w:r w:rsidR="605A9693" w:rsidRPr="005634CD">
        <w:rPr>
          <w:rFonts w:ascii="Times New Roman" w:eastAsia="Helvetica Neue" w:hAnsi="Times New Roman" w:cs="Times New Roman"/>
          <w:lang w:val="es-PY"/>
        </w:rPr>
        <w:t xml:space="preserve"> </w:t>
      </w:r>
      <w:r w:rsidRPr="005634CD">
        <w:rPr>
          <w:rFonts w:ascii="Times New Roman" w:eastAsia="Helvetica Neue" w:hAnsi="Times New Roman" w:cs="Times New Roman"/>
          <w:lang w:val="es-PY"/>
        </w:rPr>
        <w:t>molesto</w:t>
      </w:r>
      <w:r w:rsidR="6963A7C9" w:rsidRPr="005634CD">
        <w:rPr>
          <w:rFonts w:ascii="Times New Roman" w:eastAsia="Helvetica Neue" w:hAnsi="Times New Roman" w:cs="Times New Roman"/>
          <w:lang w:val="es-PY"/>
        </w:rPr>
        <w:t>/a</w:t>
      </w:r>
      <w:r w:rsidRPr="005634CD">
        <w:rPr>
          <w:rFonts w:ascii="Times New Roman" w:eastAsia="Helvetica Neue" w:hAnsi="Times New Roman" w:cs="Times New Roman"/>
          <w:lang w:val="es-PY"/>
        </w:rPr>
        <w:t xml:space="preserve"> funcionará mejor y será más útil para </w:t>
      </w:r>
      <w:r w:rsidR="7F647E65" w:rsidRPr="005634CD">
        <w:rPr>
          <w:rFonts w:ascii="Times New Roman" w:eastAsia="Helvetica Neue" w:hAnsi="Times New Roman" w:cs="Times New Roman"/>
          <w:lang w:val="es-PY"/>
        </w:rPr>
        <w:t>s</w:t>
      </w:r>
      <w:r w:rsidRPr="005634CD">
        <w:rPr>
          <w:rFonts w:ascii="Times New Roman" w:eastAsia="Helvetica Neue" w:hAnsi="Times New Roman" w:cs="Times New Roman"/>
          <w:lang w:val="es-PY"/>
        </w:rPr>
        <w:t xml:space="preserve">u relación con </w:t>
      </w:r>
      <w:r w:rsidR="3809064F" w:rsidRPr="005634CD">
        <w:rPr>
          <w:rFonts w:ascii="Times New Roman" w:eastAsia="Helvetica Neue" w:hAnsi="Times New Roman" w:cs="Times New Roman"/>
          <w:lang w:val="es-PY"/>
        </w:rPr>
        <w:t>s</w:t>
      </w:r>
      <w:r w:rsidRPr="005634CD">
        <w:rPr>
          <w:rFonts w:ascii="Times New Roman" w:eastAsia="Helvetica Neue" w:hAnsi="Times New Roman" w:cs="Times New Roman"/>
          <w:lang w:val="es-PY"/>
        </w:rPr>
        <w:t>u hijo</w:t>
      </w:r>
      <w:r w:rsidR="470116AA" w:rsidRPr="005634CD">
        <w:rPr>
          <w:rFonts w:ascii="Times New Roman" w:eastAsia="Helvetica Neue" w:hAnsi="Times New Roman" w:cs="Times New Roman"/>
          <w:lang w:val="es-PY"/>
        </w:rPr>
        <w:t>/a</w:t>
      </w:r>
      <w:r w:rsidRPr="005634CD">
        <w:rPr>
          <w:rFonts w:ascii="Times New Roman" w:eastAsia="Helvetica Neue" w:hAnsi="Times New Roman" w:cs="Times New Roman"/>
          <w:lang w:val="es-PY"/>
        </w:rPr>
        <w:t>.</w:t>
      </w:r>
    </w:p>
    <w:p w14:paraId="71B2D8E4" w14:textId="4BC94246" w:rsidR="00AE1415" w:rsidRPr="005634CD" w:rsidRDefault="3602988A" w:rsidP="5D27A4A6">
      <w:pPr>
        <w:spacing w:before="195" w:after="195"/>
        <w:rPr>
          <w:rFonts w:ascii="Times New Roman" w:eastAsia="Helvetica Neue" w:hAnsi="Times New Roman" w:cs="Times New Roman"/>
          <w:lang w:val="es-PY"/>
        </w:rPr>
      </w:pPr>
      <w:r w:rsidRPr="005634CD">
        <w:rPr>
          <w:rFonts w:ascii="Times New Roman" w:eastAsia="Helvetica Neue" w:hAnsi="Times New Roman" w:cs="Times New Roman"/>
          <w:lang w:val="es-PY"/>
        </w:rPr>
        <w:t xml:space="preserve">E - Las consecuencias efectivas están bajo el control de los padres y no son gratificantes: Las consecuencias que están bajo su control y que no son gratificantes son efectivas. Las consecuencias más efectivas simplemente eliminan las actividades positivas. También deben ser lógicos y estar </w:t>
      </w:r>
      <w:r w:rsidR="5BED65FB" w:rsidRPr="005634CD">
        <w:rPr>
          <w:rFonts w:ascii="Times New Roman" w:eastAsia="Helvetica Neue" w:hAnsi="Times New Roman" w:cs="Times New Roman"/>
          <w:lang w:val="es-PY"/>
        </w:rPr>
        <w:t xml:space="preserve">relacionada </w:t>
      </w:r>
      <w:r w:rsidRPr="005634CD">
        <w:rPr>
          <w:rFonts w:ascii="Times New Roman" w:eastAsia="Helvetica Neue" w:hAnsi="Times New Roman" w:cs="Times New Roman"/>
          <w:lang w:val="es-PY"/>
        </w:rPr>
        <w:t>a la regla.</w:t>
      </w:r>
    </w:p>
    <w:p w14:paraId="2C078E63" w14:textId="2857215A" w:rsidR="00AE1415" w:rsidRPr="005634CD" w:rsidRDefault="00AE1415">
      <w:pPr>
        <w:rPr>
          <w:rFonts w:ascii="Times New Roman" w:hAnsi="Times New Roman" w:cs="Times New Roman"/>
          <w:lang w:val="es-ES"/>
        </w:rPr>
      </w:pPr>
    </w:p>
    <w:sectPr w:rsidR="00AE1415" w:rsidRPr="005634C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DB03" w14:textId="77777777" w:rsidR="007A53B5" w:rsidRDefault="007A53B5" w:rsidP="007A53B5">
      <w:pPr>
        <w:spacing w:after="0" w:line="240" w:lineRule="auto"/>
      </w:pPr>
      <w:r>
        <w:separator/>
      </w:r>
    </w:p>
  </w:endnote>
  <w:endnote w:type="continuationSeparator" w:id="0">
    <w:p w14:paraId="4225410C" w14:textId="77777777" w:rsidR="007A53B5" w:rsidRDefault="007A53B5" w:rsidP="007A53B5">
      <w:pPr>
        <w:spacing w:after="0" w:line="240" w:lineRule="auto"/>
      </w:pPr>
      <w:r>
        <w:continuationSeparator/>
      </w:r>
    </w:p>
  </w:endnote>
  <w:endnote w:type="continuationNotice" w:id="1">
    <w:p w14:paraId="53F526D4" w14:textId="77777777" w:rsidR="007A53B5" w:rsidRDefault="007A5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81" w14:textId="77777777" w:rsidR="007A53B5" w:rsidRPr="00B64305" w:rsidRDefault="00B64305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B64305">
      <w:rPr>
        <w:rFonts w:ascii="Helvetica Neue" w:hAnsi="Helvetica Neue"/>
        <w:b/>
        <w:bCs/>
      </w:rPr>
      <w:t>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5F84" w14:textId="77777777" w:rsidR="007A53B5" w:rsidRDefault="007A53B5" w:rsidP="007A53B5">
      <w:pPr>
        <w:spacing w:after="0" w:line="240" w:lineRule="auto"/>
      </w:pPr>
      <w:r>
        <w:separator/>
      </w:r>
    </w:p>
  </w:footnote>
  <w:footnote w:type="continuationSeparator" w:id="0">
    <w:p w14:paraId="6A2FF327" w14:textId="77777777" w:rsidR="007A53B5" w:rsidRDefault="007A53B5" w:rsidP="007A53B5">
      <w:pPr>
        <w:spacing w:after="0" w:line="240" w:lineRule="auto"/>
      </w:pPr>
      <w:r>
        <w:continuationSeparator/>
      </w:r>
    </w:p>
  </w:footnote>
  <w:footnote w:type="continuationNotice" w:id="1">
    <w:p w14:paraId="5783CE72" w14:textId="77777777" w:rsidR="007A53B5" w:rsidRDefault="007A53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61899"/>
    <w:multiLevelType w:val="hybridMultilevel"/>
    <w:tmpl w:val="A8D8D486"/>
    <w:lvl w:ilvl="0" w:tplc="CA48DF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087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A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0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EF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C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0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7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9DE325"/>
    <w:rsid w:val="0002089E"/>
    <w:rsid w:val="001339CF"/>
    <w:rsid w:val="002955F1"/>
    <w:rsid w:val="005634CD"/>
    <w:rsid w:val="00610E99"/>
    <w:rsid w:val="006736B7"/>
    <w:rsid w:val="0076349F"/>
    <w:rsid w:val="007A53B5"/>
    <w:rsid w:val="00972043"/>
    <w:rsid w:val="00AB7CFF"/>
    <w:rsid w:val="00AE1415"/>
    <w:rsid w:val="00B64305"/>
    <w:rsid w:val="00DB7223"/>
    <w:rsid w:val="00E977CB"/>
    <w:rsid w:val="00FF405E"/>
    <w:rsid w:val="022AB0D5"/>
    <w:rsid w:val="0D768B3D"/>
    <w:rsid w:val="102606F6"/>
    <w:rsid w:val="11C157F3"/>
    <w:rsid w:val="170597E7"/>
    <w:rsid w:val="1B64A604"/>
    <w:rsid w:val="1CFC7967"/>
    <w:rsid w:val="1F2D9975"/>
    <w:rsid w:val="29F306FB"/>
    <w:rsid w:val="2A2953EF"/>
    <w:rsid w:val="2EAC81B6"/>
    <w:rsid w:val="3495C9F8"/>
    <w:rsid w:val="3602988A"/>
    <w:rsid w:val="3809064F"/>
    <w:rsid w:val="39BDAC4C"/>
    <w:rsid w:val="3E26F061"/>
    <w:rsid w:val="44505A8A"/>
    <w:rsid w:val="470116AA"/>
    <w:rsid w:val="47DBC505"/>
    <w:rsid w:val="5BED65FB"/>
    <w:rsid w:val="5D27A4A6"/>
    <w:rsid w:val="605A9693"/>
    <w:rsid w:val="67EFED2B"/>
    <w:rsid w:val="6963A7C9"/>
    <w:rsid w:val="699DA8A2"/>
    <w:rsid w:val="6FCF65C1"/>
    <w:rsid w:val="70F381F3"/>
    <w:rsid w:val="729DE325"/>
    <w:rsid w:val="79184E39"/>
    <w:rsid w:val="7F6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E325"/>
  <w15:chartTrackingRefBased/>
  <w15:docId w15:val="{C085E600-7CA0-4BB8-A930-728F1790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B5"/>
  </w:style>
  <w:style w:type="paragraph" w:styleId="Footer">
    <w:name w:val="footer"/>
    <w:basedOn w:val="Normal"/>
    <w:link w:val="FooterChar"/>
    <w:uiPriority w:val="99"/>
    <w:unhideWhenUsed/>
    <w:rsid w:val="007A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B0294-E352-43CA-8C0D-32E7697B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E51C-5881-4002-8EBD-6FE269F00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42EF4-5780-4646-8EF9-DD911001A090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6</cp:revision>
  <dcterms:created xsi:type="dcterms:W3CDTF">2024-11-13T01:50:00Z</dcterms:created>
  <dcterms:modified xsi:type="dcterms:W3CDTF">2024-12-17T22:42:00Z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