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5D5F4219" w:rsidR="00E03A20" w:rsidRPr="003416BE" w:rsidRDefault="4F0342CC" w:rsidP="38B553D9">
      <w:pPr>
        <w:pBdr>
          <w:bottom w:val="single" w:sz="4" w:space="4" w:color="000000"/>
        </w:pBdr>
        <w:rPr>
          <w:rFonts w:ascii="Helvetica Neue" w:hAnsi="Helvetica Neue"/>
          <w:b/>
          <w:bCs/>
          <w:lang w:val="es-ES"/>
        </w:rPr>
      </w:pPr>
      <w:r w:rsidRPr="003416BE">
        <w:rPr>
          <w:rFonts w:ascii="Helvetica Neue" w:hAnsi="Helvetica Neue"/>
          <w:b/>
          <w:bCs/>
          <w:lang w:val="es-ES"/>
        </w:rPr>
        <w:t>FOLLETO 4F</w:t>
      </w:r>
      <w:r w:rsidR="005B79C1" w:rsidRPr="003416BE">
        <w:rPr>
          <w:rFonts w:ascii="Helvetica Neue" w:hAnsi="Helvetica Neue"/>
          <w:lang w:val="es-ES"/>
        </w:rPr>
        <w:tab/>
      </w:r>
      <w:r w:rsidR="005B79C1" w:rsidRPr="003416BE">
        <w:rPr>
          <w:rFonts w:ascii="Helvetica Neue" w:hAnsi="Helvetica Neue"/>
          <w:lang w:val="es-ES"/>
        </w:rPr>
        <w:tab/>
      </w:r>
      <w:r w:rsidR="005B79C1" w:rsidRPr="003416BE">
        <w:rPr>
          <w:rFonts w:ascii="Helvetica Neue" w:hAnsi="Helvetica Neue"/>
          <w:lang w:val="es-ES"/>
        </w:rPr>
        <w:tab/>
      </w:r>
      <w:r w:rsidR="005B79C1" w:rsidRPr="003416BE">
        <w:rPr>
          <w:rFonts w:ascii="Helvetica Neue" w:hAnsi="Helvetica Neue"/>
          <w:lang w:val="es-ES"/>
        </w:rPr>
        <w:tab/>
      </w:r>
      <w:r w:rsidR="005B79C1" w:rsidRPr="003416BE">
        <w:rPr>
          <w:rFonts w:ascii="Helvetica Neue" w:hAnsi="Helvetica Neue"/>
          <w:lang w:val="es-ES"/>
        </w:rPr>
        <w:tab/>
      </w:r>
      <w:r w:rsidR="007450C9">
        <w:rPr>
          <w:rFonts w:ascii="Helvetica Neue" w:hAnsi="Helvetica Neue"/>
          <w:lang w:val="es-ES"/>
        </w:rPr>
        <w:t xml:space="preserve">             </w:t>
      </w:r>
      <w:r w:rsidRPr="003416BE">
        <w:rPr>
          <w:rFonts w:ascii="Helvetica Neue" w:hAnsi="Helvetica Neue"/>
          <w:b/>
          <w:bCs/>
          <w:lang w:val="es-ES"/>
        </w:rPr>
        <w:t xml:space="preserve">Cambiando </w:t>
      </w:r>
      <w:r w:rsidR="00CB03F7" w:rsidRPr="003416BE">
        <w:rPr>
          <w:rFonts w:ascii="Helvetica Neue" w:hAnsi="Helvetica Neue"/>
          <w:b/>
          <w:bCs/>
          <w:lang w:val="es-ES"/>
        </w:rPr>
        <w:t>l</w:t>
      </w:r>
      <w:r w:rsidRPr="003416BE">
        <w:rPr>
          <w:rFonts w:ascii="Helvetica Neue" w:hAnsi="Helvetica Neue"/>
          <w:b/>
          <w:bCs/>
          <w:lang w:val="es-ES"/>
        </w:rPr>
        <w:t xml:space="preserve">os </w:t>
      </w:r>
      <w:r w:rsidR="00CB03F7" w:rsidRPr="003416BE">
        <w:rPr>
          <w:rFonts w:ascii="Helvetica Neue" w:hAnsi="Helvetica Neue"/>
          <w:b/>
          <w:bCs/>
          <w:lang w:val="es-ES"/>
        </w:rPr>
        <w:t>p</w:t>
      </w:r>
      <w:r w:rsidRPr="003416BE">
        <w:rPr>
          <w:rFonts w:ascii="Helvetica Neue" w:hAnsi="Helvetica Neue"/>
          <w:b/>
          <w:bCs/>
          <w:lang w:val="es-ES"/>
        </w:rPr>
        <w:t>ensamientos</w:t>
      </w:r>
    </w:p>
    <w:p w14:paraId="7165E802" w14:textId="7D68A671" w:rsidR="568F829C" w:rsidRPr="005E78A5" w:rsidRDefault="568F829C" w:rsidP="38B553D9">
      <w:pPr>
        <w:spacing w:before="240" w:after="240"/>
        <w:rPr>
          <w:rFonts w:ascii="Times New Roman" w:eastAsia="Calibri" w:hAnsi="Times New Roman" w:cs="Times New Roman"/>
          <w:lang w:val="es-PY"/>
        </w:rPr>
      </w:pPr>
      <w:r w:rsidRPr="005E78A5">
        <w:rPr>
          <w:rFonts w:ascii="Times New Roman" w:eastAsia="Calibri" w:hAnsi="Times New Roman" w:cs="Times New Roman"/>
          <w:b/>
          <w:bCs/>
          <w:lang w:val="es-PY"/>
        </w:rPr>
        <w:t xml:space="preserve">Paso 1: </w:t>
      </w:r>
      <w:r w:rsidRPr="005E78A5">
        <w:rPr>
          <w:rFonts w:ascii="Times New Roman" w:eastAsia="Calibri" w:hAnsi="Times New Roman" w:cs="Times New Roman"/>
          <w:lang w:val="es-PY"/>
        </w:rPr>
        <w:t xml:space="preserve">En el cuadro "Situación" a continuación, escriba la misma situación que escribió en el Folleto 4E. En el cuadro "Pensamiento inútil", escriba el mismo pensamiento que escribió en </w:t>
      </w:r>
      <w:r w:rsidR="00A22FC1" w:rsidRPr="005E78A5">
        <w:rPr>
          <w:rFonts w:ascii="Times New Roman" w:eastAsia="Calibri" w:hAnsi="Times New Roman" w:cs="Times New Roman"/>
          <w:lang w:val="es-PY"/>
        </w:rPr>
        <w:t xml:space="preserve">el </w:t>
      </w:r>
      <w:r w:rsidR="005E78A5" w:rsidRPr="005E78A5">
        <w:rPr>
          <w:rFonts w:ascii="Times New Roman" w:eastAsia="Calibri" w:hAnsi="Times New Roman" w:cs="Times New Roman"/>
          <w:lang w:val="es-PY"/>
        </w:rPr>
        <w:t xml:space="preserve">círculo </w:t>
      </w:r>
      <w:r w:rsidRPr="005E78A5">
        <w:rPr>
          <w:rFonts w:ascii="Times New Roman" w:eastAsia="Calibri" w:hAnsi="Times New Roman" w:cs="Times New Roman"/>
          <w:lang w:val="es-PY"/>
        </w:rPr>
        <w:t>columna "Pensamiento" en el Folleto 4E. En el cuadro "Sentimiento" a continuación, escriba el mismo sentimiento que escribió en el círculo "Sentimiento" en el Folleto 4E. En el cuadro "Acción inútil", escriba la misma acción en el círculo de "Acción" del Folleto 4E.</w:t>
      </w:r>
    </w:p>
    <w:p w14:paraId="2864B778" w14:textId="6EE89E96" w:rsidR="568F829C" w:rsidRPr="005E78A5" w:rsidRDefault="568F829C" w:rsidP="38B553D9">
      <w:pPr>
        <w:rPr>
          <w:rFonts w:ascii="Times New Roman" w:eastAsia="Calibri" w:hAnsi="Times New Roman" w:cs="Times New Roman"/>
          <w:lang w:val="es-PY"/>
        </w:rPr>
      </w:pPr>
      <w:r w:rsidRPr="005E78A5">
        <w:rPr>
          <w:rFonts w:ascii="Times New Roman" w:eastAsia="Calibri" w:hAnsi="Times New Roman" w:cs="Times New Roman"/>
          <w:b/>
          <w:bCs/>
          <w:lang w:val="es-PY"/>
        </w:rPr>
        <w:t xml:space="preserve">Paso 2: </w:t>
      </w:r>
      <w:r w:rsidRPr="005E78A5">
        <w:rPr>
          <w:rFonts w:ascii="Times New Roman" w:eastAsia="Calibri" w:hAnsi="Times New Roman" w:cs="Times New Roman"/>
          <w:lang w:val="es-PY"/>
        </w:rPr>
        <w:t>En el cuadro "Pensamientos útiles", escriba algunos pensamientos positivos o útiles que sean alternativas al pensamiento inútil. En el recuadro "Sentimientos positivos" debajo del recuadro "Pensamientos útiles", anota algunos sentimientos que podrías tener en respuesta a tus pensamientos positivos y útiles. En el recuadro "Acciones" debajo del recuadro "Sentimientos positivos", anota algunas formas en que podrías actuar en respuesta a tus pensamientos útiles y sentimientos positivos.</w:t>
      </w:r>
    </w:p>
    <w:tbl>
      <w:tblPr>
        <w:tblStyle w:val="TableGrid"/>
        <w:tblW w:w="0" w:type="auto"/>
        <w:tblLayout w:type="fixed"/>
        <w:tblLook w:val="06A0" w:firstRow="1" w:lastRow="0" w:firstColumn="1" w:lastColumn="0" w:noHBand="1" w:noVBand="1"/>
      </w:tblPr>
      <w:tblGrid>
        <w:gridCol w:w="4680"/>
        <w:gridCol w:w="4680"/>
      </w:tblGrid>
      <w:tr w:rsidR="38B553D9" w:rsidRPr="005E78A5" w14:paraId="3A8461F0" w14:textId="77777777" w:rsidTr="38B553D9">
        <w:trPr>
          <w:trHeight w:val="300"/>
        </w:trPr>
        <w:tc>
          <w:tcPr>
            <w:tcW w:w="9360" w:type="dxa"/>
            <w:gridSpan w:val="2"/>
          </w:tcPr>
          <w:p w14:paraId="32E1ACD3" w14:textId="5A7E1B74" w:rsidR="7B1414AF" w:rsidRPr="005E78A5" w:rsidRDefault="7B1414AF" w:rsidP="005E78A5">
            <w:pPr>
              <w:jc w:val="center"/>
              <w:rPr>
                <w:rFonts w:ascii="Times New Roman" w:eastAsia="Calibri" w:hAnsi="Times New Roman" w:cs="Times New Roman"/>
                <w:b/>
                <w:bCs/>
                <w:lang w:val="es-PY"/>
              </w:rPr>
            </w:pPr>
            <w:r w:rsidRPr="005E78A5">
              <w:rPr>
                <w:rFonts w:ascii="Times New Roman" w:eastAsia="Calibri" w:hAnsi="Times New Roman" w:cs="Times New Roman"/>
                <w:b/>
                <w:bCs/>
                <w:lang w:val="es-PY"/>
              </w:rPr>
              <w:t>Situación</w:t>
            </w:r>
          </w:p>
        </w:tc>
      </w:tr>
      <w:tr w:rsidR="38B553D9" w:rsidRPr="005E78A5" w14:paraId="246E3B63" w14:textId="77777777" w:rsidTr="38B553D9">
        <w:trPr>
          <w:trHeight w:val="300"/>
        </w:trPr>
        <w:tc>
          <w:tcPr>
            <w:tcW w:w="4680" w:type="dxa"/>
          </w:tcPr>
          <w:p w14:paraId="07921531" w14:textId="66D2F694" w:rsidR="7B1414AF" w:rsidRPr="005B79C1" w:rsidRDefault="7B1414AF" w:rsidP="38B553D9">
            <w:pPr>
              <w:rPr>
                <w:rFonts w:ascii="Times New Roman" w:eastAsia="Calibri" w:hAnsi="Times New Roman" w:cs="Times New Roman"/>
                <w:b/>
                <w:bCs/>
                <w:lang w:val="es-PY"/>
              </w:rPr>
            </w:pPr>
            <w:r w:rsidRPr="005B79C1">
              <w:rPr>
                <w:rFonts w:ascii="Times New Roman" w:eastAsia="Calibri" w:hAnsi="Times New Roman" w:cs="Times New Roman"/>
                <w:b/>
                <w:bCs/>
                <w:lang w:val="es-PY"/>
              </w:rPr>
              <w:t>Pensamiento Inútil</w:t>
            </w:r>
          </w:p>
        </w:tc>
        <w:tc>
          <w:tcPr>
            <w:tcW w:w="4680" w:type="dxa"/>
          </w:tcPr>
          <w:p w14:paraId="793B2835" w14:textId="464A6C7E" w:rsidR="7B1414AF" w:rsidRPr="005B79C1" w:rsidRDefault="7B1414AF" w:rsidP="38B553D9">
            <w:pPr>
              <w:rPr>
                <w:rFonts w:ascii="Times New Roman" w:eastAsia="Calibri" w:hAnsi="Times New Roman" w:cs="Times New Roman"/>
                <w:b/>
                <w:bCs/>
                <w:lang w:val="es-PY"/>
              </w:rPr>
            </w:pPr>
            <w:r w:rsidRPr="005B79C1">
              <w:rPr>
                <w:rFonts w:ascii="Times New Roman" w:eastAsia="Calibri" w:hAnsi="Times New Roman" w:cs="Times New Roman"/>
                <w:b/>
                <w:bCs/>
                <w:lang w:val="es-PY"/>
              </w:rPr>
              <w:t>Pensamiento Útil</w:t>
            </w:r>
          </w:p>
        </w:tc>
      </w:tr>
      <w:tr w:rsidR="38B553D9" w:rsidRPr="005E78A5" w14:paraId="749FFC70" w14:textId="77777777" w:rsidTr="38B553D9">
        <w:trPr>
          <w:trHeight w:val="2016"/>
        </w:trPr>
        <w:tc>
          <w:tcPr>
            <w:tcW w:w="4680" w:type="dxa"/>
          </w:tcPr>
          <w:p w14:paraId="3F792C66" w14:textId="2F60B494" w:rsidR="38B553D9" w:rsidRPr="005E78A5" w:rsidRDefault="38B553D9" w:rsidP="38B553D9">
            <w:pPr>
              <w:rPr>
                <w:rFonts w:ascii="Times New Roman" w:eastAsia="Calibri" w:hAnsi="Times New Roman" w:cs="Times New Roman"/>
                <w:lang w:val="es-PY"/>
              </w:rPr>
            </w:pPr>
          </w:p>
        </w:tc>
        <w:tc>
          <w:tcPr>
            <w:tcW w:w="4680" w:type="dxa"/>
          </w:tcPr>
          <w:p w14:paraId="24A25D4C" w14:textId="3CA9DE93" w:rsidR="38B553D9" w:rsidRPr="005E78A5" w:rsidRDefault="38B553D9" w:rsidP="38B553D9">
            <w:pPr>
              <w:rPr>
                <w:rFonts w:ascii="Times New Roman" w:eastAsia="Calibri" w:hAnsi="Times New Roman" w:cs="Times New Roman"/>
                <w:lang w:val="es-PY"/>
              </w:rPr>
            </w:pPr>
          </w:p>
        </w:tc>
      </w:tr>
      <w:tr w:rsidR="38B553D9" w:rsidRPr="005E78A5" w14:paraId="62796C7D" w14:textId="77777777" w:rsidTr="38B553D9">
        <w:trPr>
          <w:trHeight w:val="576"/>
        </w:trPr>
        <w:tc>
          <w:tcPr>
            <w:tcW w:w="4680" w:type="dxa"/>
          </w:tcPr>
          <w:p w14:paraId="195B9A21" w14:textId="318017EA" w:rsidR="7CB129E2" w:rsidRPr="005E78A5" w:rsidRDefault="7CB129E2" w:rsidP="38B553D9">
            <w:pPr>
              <w:jc w:val="center"/>
              <w:rPr>
                <w:rFonts w:ascii="Times New Roman" w:eastAsia="Calibri" w:hAnsi="Times New Roman" w:cs="Times New Roman"/>
                <w:lang w:val="es-PY"/>
              </w:rPr>
            </w:pPr>
            <w:r w:rsidRPr="005E78A5">
              <w:rPr>
                <w:rFonts w:ascii="Times New Roman" w:hAnsi="Times New Roman" w:cs="Times New Roman"/>
                <w:noProof/>
              </w:rPr>
              <mc:AlternateContent>
                <mc:Choice Requires="wps">
                  <w:drawing>
                    <wp:inline distT="0" distB="0" distL="0" distR="0" wp14:anchorId="32B8ECC3" wp14:editId="5409A603">
                      <wp:extent cx="338067" cy="9525"/>
                      <wp:effectExtent l="49847" t="26353" r="131128" b="35877"/>
                      <wp:docPr id="164009554" name="Straight Arrow Connector 1"/>
                      <wp:cNvGraphicFramePr/>
                      <a:graphic xmlns:a="http://schemas.openxmlformats.org/drawingml/2006/main">
                        <a:graphicData uri="http://schemas.microsoft.com/office/word/2010/wordprocessingShape">
                          <wps:wsp>
                            <wps:cNvCnPr/>
                            <wps:spPr>
                              <a:xfrm rot="5400000" flipV="1">
                                <a:off x="0" y="0"/>
                                <a:ext cx="338067" cy="9525"/>
                              </a:xfrm>
                              <a:prstGeom prst="straightConnector1">
                                <a:avLst/>
                              </a:prstGeom>
                              <a:ln w="28575">
                                <a:solidFill>
                                  <a:schemeClr val="tx1"/>
                                </a:solidFill>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mc:AlternateContent>
            </w:r>
          </w:p>
        </w:tc>
        <w:tc>
          <w:tcPr>
            <w:tcW w:w="4680" w:type="dxa"/>
          </w:tcPr>
          <w:p w14:paraId="7C7AA897" w14:textId="191118D1" w:rsidR="120436EC" w:rsidRPr="005E78A5" w:rsidRDefault="120436EC" w:rsidP="38B553D9">
            <w:pPr>
              <w:jc w:val="center"/>
              <w:rPr>
                <w:rFonts w:ascii="Times New Roman" w:eastAsia="Calibri" w:hAnsi="Times New Roman" w:cs="Times New Roman"/>
                <w:lang w:val="es-PY"/>
              </w:rPr>
            </w:pPr>
            <w:r w:rsidRPr="005E78A5">
              <w:rPr>
                <w:rFonts w:ascii="Times New Roman" w:hAnsi="Times New Roman" w:cs="Times New Roman"/>
                <w:noProof/>
              </w:rPr>
              <mc:AlternateContent>
                <mc:Choice Requires="wps">
                  <w:drawing>
                    <wp:inline distT="0" distB="0" distL="0" distR="0" wp14:anchorId="15A8396C" wp14:editId="10A1AC7E">
                      <wp:extent cx="338067" cy="9525"/>
                      <wp:effectExtent l="49847" t="26353" r="131128" b="35877"/>
                      <wp:docPr id="1108342389" name="Straight Arrow Connector 1"/>
                      <wp:cNvGraphicFramePr/>
                      <a:graphic xmlns:a="http://schemas.openxmlformats.org/drawingml/2006/main">
                        <a:graphicData uri="http://schemas.microsoft.com/office/word/2010/wordprocessingShape">
                          <wps:wsp>
                            <wps:cNvCnPr/>
                            <wps:spPr>
                              <a:xfrm rot="5400000" flipV="1">
                                <a:off x="0" y="0"/>
                                <a:ext cx="338067" cy="9525"/>
                              </a:xfrm>
                              <a:prstGeom prst="straightConnector1">
                                <a:avLst/>
                              </a:prstGeom>
                              <a:ln w="28575">
                                <a:solidFill>
                                  <a:schemeClr val="tx1"/>
                                </a:solidFill>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mc:AlternateContent>
            </w:r>
          </w:p>
        </w:tc>
      </w:tr>
      <w:tr w:rsidR="38B553D9" w:rsidRPr="005E78A5" w14:paraId="6D7DBD90" w14:textId="77777777" w:rsidTr="38B553D9">
        <w:trPr>
          <w:trHeight w:val="300"/>
        </w:trPr>
        <w:tc>
          <w:tcPr>
            <w:tcW w:w="4680" w:type="dxa"/>
          </w:tcPr>
          <w:p w14:paraId="72B82F70" w14:textId="51793047" w:rsidR="7B1414AF" w:rsidRPr="005B79C1" w:rsidRDefault="7B1414AF" w:rsidP="38B553D9">
            <w:pPr>
              <w:rPr>
                <w:rFonts w:ascii="Times New Roman" w:eastAsia="Calibri" w:hAnsi="Times New Roman" w:cs="Times New Roman"/>
                <w:b/>
                <w:bCs/>
                <w:lang w:val="es-PY"/>
              </w:rPr>
            </w:pPr>
            <w:r w:rsidRPr="005B79C1">
              <w:rPr>
                <w:rFonts w:ascii="Times New Roman" w:eastAsia="Calibri" w:hAnsi="Times New Roman" w:cs="Times New Roman"/>
                <w:b/>
                <w:bCs/>
                <w:lang w:val="es-PY"/>
              </w:rPr>
              <w:t>Sentimiento</w:t>
            </w:r>
          </w:p>
        </w:tc>
        <w:tc>
          <w:tcPr>
            <w:tcW w:w="4680" w:type="dxa"/>
          </w:tcPr>
          <w:p w14:paraId="4A174E2E" w14:textId="1F21273B" w:rsidR="7B1414AF" w:rsidRPr="005B79C1" w:rsidRDefault="7B1414AF" w:rsidP="38B553D9">
            <w:pPr>
              <w:rPr>
                <w:rFonts w:ascii="Times New Roman" w:eastAsia="Calibri" w:hAnsi="Times New Roman" w:cs="Times New Roman"/>
                <w:b/>
                <w:bCs/>
                <w:lang w:val="es-PY"/>
              </w:rPr>
            </w:pPr>
            <w:r w:rsidRPr="005B79C1">
              <w:rPr>
                <w:rFonts w:ascii="Times New Roman" w:eastAsia="Calibri" w:hAnsi="Times New Roman" w:cs="Times New Roman"/>
                <w:b/>
                <w:bCs/>
                <w:lang w:val="es-PY"/>
              </w:rPr>
              <w:t>Sentimientos Positivos</w:t>
            </w:r>
          </w:p>
        </w:tc>
      </w:tr>
      <w:tr w:rsidR="38B553D9" w:rsidRPr="005E78A5" w14:paraId="4EBA5FA1" w14:textId="77777777" w:rsidTr="38B553D9">
        <w:trPr>
          <w:trHeight w:val="1584"/>
        </w:trPr>
        <w:tc>
          <w:tcPr>
            <w:tcW w:w="4680" w:type="dxa"/>
          </w:tcPr>
          <w:p w14:paraId="4386409B" w14:textId="0185173C" w:rsidR="38B553D9" w:rsidRPr="005E78A5" w:rsidRDefault="38B553D9" w:rsidP="38B553D9">
            <w:pPr>
              <w:rPr>
                <w:rFonts w:ascii="Times New Roman" w:eastAsia="Calibri" w:hAnsi="Times New Roman" w:cs="Times New Roman"/>
                <w:lang w:val="es-PY"/>
              </w:rPr>
            </w:pPr>
          </w:p>
        </w:tc>
        <w:tc>
          <w:tcPr>
            <w:tcW w:w="4680" w:type="dxa"/>
          </w:tcPr>
          <w:p w14:paraId="695EE6CF" w14:textId="0185173C" w:rsidR="38B553D9" w:rsidRPr="005E78A5" w:rsidRDefault="38B553D9" w:rsidP="38B553D9">
            <w:pPr>
              <w:rPr>
                <w:rFonts w:ascii="Times New Roman" w:eastAsia="Calibri" w:hAnsi="Times New Roman" w:cs="Times New Roman"/>
                <w:lang w:val="es-PY"/>
              </w:rPr>
            </w:pPr>
          </w:p>
        </w:tc>
      </w:tr>
      <w:tr w:rsidR="38B553D9" w:rsidRPr="005E78A5" w14:paraId="08F6EED5" w14:textId="77777777" w:rsidTr="38B553D9">
        <w:trPr>
          <w:trHeight w:val="864"/>
        </w:trPr>
        <w:tc>
          <w:tcPr>
            <w:tcW w:w="4680" w:type="dxa"/>
          </w:tcPr>
          <w:p w14:paraId="6B78CED3" w14:textId="21603280" w:rsidR="15B22D97" w:rsidRPr="005E78A5" w:rsidRDefault="15B22D97" w:rsidP="38B553D9">
            <w:pPr>
              <w:jc w:val="center"/>
              <w:rPr>
                <w:rFonts w:ascii="Times New Roman" w:eastAsia="Calibri" w:hAnsi="Times New Roman" w:cs="Times New Roman"/>
                <w:lang w:val="es-PY"/>
              </w:rPr>
            </w:pPr>
            <w:r w:rsidRPr="005E78A5">
              <w:rPr>
                <w:rFonts w:ascii="Times New Roman" w:hAnsi="Times New Roman" w:cs="Times New Roman"/>
                <w:noProof/>
              </w:rPr>
              <mc:AlternateContent>
                <mc:Choice Requires="wps">
                  <w:drawing>
                    <wp:inline distT="0" distB="0" distL="0" distR="0" wp14:anchorId="6932F844" wp14:editId="33AB699A">
                      <wp:extent cx="338067" cy="9525"/>
                      <wp:effectExtent l="49847" t="26353" r="131128" b="35877"/>
                      <wp:docPr id="624190475" name="Straight Arrow Connector 1"/>
                      <wp:cNvGraphicFramePr/>
                      <a:graphic xmlns:a="http://schemas.openxmlformats.org/drawingml/2006/main">
                        <a:graphicData uri="http://schemas.microsoft.com/office/word/2010/wordprocessingShape">
                          <wps:wsp>
                            <wps:cNvCnPr/>
                            <wps:spPr>
                              <a:xfrm rot="5400000" flipV="1">
                                <a:off x="0" y="0"/>
                                <a:ext cx="338067" cy="9525"/>
                              </a:xfrm>
                              <a:prstGeom prst="straightConnector1">
                                <a:avLst/>
                              </a:prstGeom>
                              <a:ln w="28575">
                                <a:solidFill>
                                  <a:schemeClr val="tx1"/>
                                </a:solidFill>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mc:AlternateContent>
            </w:r>
          </w:p>
        </w:tc>
        <w:tc>
          <w:tcPr>
            <w:tcW w:w="4680" w:type="dxa"/>
          </w:tcPr>
          <w:p w14:paraId="4E27B980" w14:textId="1F0D00BF" w:rsidR="15B22D97" w:rsidRPr="005E78A5" w:rsidRDefault="15B22D97" w:rsidP="38B553D9">
            <w:pPr>
              <w:jc w:val="center"/>
              <w:rPr>
                <w:rFonts w:ascii="Times New Roman" w:eastAsia="Calibri" w:hAnsi="Times New Roman" w:cs="Times New Roman"/>
                <w:lang w:val="es-PY"/>
              </w:rPr>
            </w:pPr>
            <w:r w:rsidRPr="005E78A5">
              <w:rPr>
                <w:rFonts w:ascii="Times New Roman" w:hAnsi="Times New Roman" w:cs="Times New Roman"/>
                <w:noProof/>
              </w:rPr>
              <mc:AlternateContent>
                <mc:Choice Requires="wps">
                  <w:drawing>
                    <wp:inline distT="0" distB="0" distL="0" distR="0" wp14:anchorId="10E0EBB7" wp14:editId="28474428">
                      <wp:extent cx="338067" cy="9525"/>
                      <wp:effectExtent l="49847" t="26353" r="131128" b="35877"/>
                      <wp:docPr id="1579847913" name="Straight Arrow Connector 1"/>
                      <wp:cNvGraphicFramePr/>
                      <a:graphic xmlns:a="http://schemas.openxmlformats.org/drawingml/2006/main">
                        <a:graphicData uri="http://schemas.microsoft.com/office/word/2010/wordprocessingShape">
                          <wps:wsp>
                            <wps:cNvCnPr/>
                            <wps:spPr>
                              <a:xfrm rot="5400000" flipV="1">
                                <a:off x="0" y="0"/>
                                <a:ext cx="338067" cy="9525"/>
                              </a:xfrm>
                              <a:prstGeom prst="straightConnector1">
                                <a:avLst/>
                              </a:prstGeom>
                              <a:ln w="28575">
                                <a:solidFill>
                                  <a:schemeClr val="tx1"/>
                                </a:solidFill>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mc:AlternateContent>
            </w:r>
          </w:p>
        </w:tc>
      </w:tr>
      <w:tr w:rsidR="38B553D9" w:rsidRPr="005E78A5" w14:paraId="24350A06" w14:textId="77777777" w:rsidTr="38B553D9">
        <w:trPr>
          <w:trHeight w:val="300"/>
        </w:trPr>
        <w:tc>
          <w:tcPr>
            <w:tcW w:w="4680" w:type="dxa"/>
          </w:tcPr>
          <w:p w14:paraId="18CAE16D" w14:textId="2A4D1318" w:rsidR="15B22D97" w:rsidRPr="005B79C1" w:rsidRDefault="15B22D97" w:rsidP="38B553D9">
            <w:pPr>
              <w:rPr>
                <w:rFonts w:ascii="Times New Roman" w:eastAsia="Calibri" w:hAnsi="Times New Roman" w:cs="Times New Roman"/>
                <w:b/>
                <w:bCs/>
                <w:lang w:val="es-PY"/>
              </w:rPr>
            </w:pPr>
            <w:r w:rsidRPr="005B79C1">
              <w:rPr>
                <w:rFonts w:ascii="Times New Roman" w:eastAsia="Calibri" w:hAnsi="Times New Roman" w:cs="Times New Roman"/>
                <w:b/>
                <w:bCs/>
                <w:lang w:val="es-PY"/>
              </w:rPr>
              <w:t xml:space="preserve">Acción </w:t>
            </w:r>
            <w:r w:rsidR="005B79C1" w:rsidRPr="005B79C1">
              <w:rPr>
                <w:rFonts w:ascii="Times New Roman" w:eastAsia="Calibri" w:hAnsi="Times New Roman" w:cs="Times New Roman"/>
                <w:b/>
                <w:bCs/>
                <w:lang w:val="es-PY"/>
              </w:rPr>
              <w:t>Inútil</w:t>
            </w:r>
          </w:p>
        </w:tc>
        <w:tc>
          <w:tcPr>
            <w:tcW w:w="4680" w:type="dxa"/>
          </w:tcPr>
          <w:p w14:paraId="4306017E" w14:textId="2C39729D" w:rsidR="15B22D97" w:rsidRPr="005B79C1" w:rsidRDefault="15B22D97" w:rsidP="38B553D9">
            <w:pPr>
              <w:rPr>
                <w:rFonts w:ascii="Times New Roman" w:eastAsia="Calibri" w:hAnsi="Times New Roman" w:cs="Times New Roman"/>
                <w:b/>
                <w:bCs/>
                <w:lang w:val="es-PY"/>
              </w:rPr>
            </w:pPr>
            <w:r w:rsidRPr="005B79C1">
              <w:rPr>
                <w:rFonts w:ascii="Times New Roman" w:eastAsia="Calibri" w:hAnsi="Times New Roman" w:cs="Times New Roman"/>
                <w:b/>
                <w:bCs/>
                <w:lang w:val="es-PY"/>
              </w:rPr>
              <w:t>Acciones</w:t>
            </w:r>
          </w:p>
        </w:tc>
      </w:tr>
      <w:tr w:rsidR="38B553D9" w:rsidRPr="005E78A5" w14:paraId="686F299E" w14:textId="77777777" w:rsidTr="38B553D9">
        <w:trPr>
          <w:trHeight w:val="1584"/>
        </w:trPr>
        <w:tc>
          <w:tcPr>
            <w:tcW w:w="4680" w:type="dxa"/>
          </w:tcPr>
          <w:p w14:paraId="63FC7249" w14:textId="0185173C" w:rsidR="38B553D9" w:rsidRPr="005E78A5" w:rsidRDefault="38B553D9" w:rsidP="38B553D9">
            <w:pPr>
              <w:rPr>
                <w:rFonts w:ascii="Times New Roman" w:eastAsia="Calibri" w:hAnsi="Times New Roman" w:cs="Times New Roman"/>
                <w:lang w:val="es-PY"/>
              </w:rPr>
            </w:pPr>
          </w:p>
        </w:tc>
        <w:tc>
          <w:tcPr>
            <w:tcW w:w="4680" w:type="dxa"/>
          </w:tcPr>
          <w:p w14:paraId="6072F5D4" w14:textId="0185173C" w:rsidR="38B553D9" w:rsidRPr="005E78A5" w:rsidRDefault="38B553D9" w:rsidP="38B553D9">
            <w:pPr>
              <w:rPr>
                <w:rFonts w:ascii="Times New Roman" w:eastAsia="Calibri" w:hAnsi="Times New Roman" w:cs="Times New Roman"/>
                <w:lang w:val="es-PY"/>
              </w:rPr>
            </w:pPr>
          </w:p>
        </w:tc>
      </w:tr>
    </w:tbl>
    <w:p w14:paraId="0F25D9CB" w14:textId="29628625" w:rsidR="38B553D9" w:rsidRDefault="38B553D9" w:rsidP="38B553D9"/>
    <w:sectPr w:rsidR="38B553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0885E" w14:textId="77777777" w:rsidR="00130AE0" w:rsidRDefault="00130AE0" w:rsidP="00130AE0">
      <w:pPr>
        <w:spacing w:after="0" w:line="240" w:lineRule="auto"/>
      </w:pPr>
      <w:r>
        <w:separator/>
      </w:r>
    </w:p>
  </w:endnote>
  <w:endnote w:type="continuationSeparator" w:id="0">
    <w:p w14:paraId="26211B8E" w14:textId="77777777" w:rsidR="00130AE0" w:rsidRDefault="00130AE0" w:rsidP="00130AE0">
      <w:pPr>
        <w:spacing w:after="0" w:line="240" w:lineRule="auto"/>
      </w:pPr>
      <w:r>
        <w:continuationSeparator/>
      </w:r>
    </w:p>
  </w:endnote>
  <w:endnote w:type="continuationNotice" w:id="1">
    <w:p w14:paraId="47C815DE" w14:textId="77777777" w:rsidR="00130AE0" w:rsidRDefault="00130A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DF4CB" w14:textId="77777777" w:rsidR="00130AE0" w:rsidRPr="00FE624C" w:rsidRDefault="00FE624C">
    <w:pPr>
      <w:pStyle w:val="Footer"/>
      <w:rPr>
        <w:rFonts w:ascii="Helvetica Neue" w:hAnsi="Helvetica Neue"/>
        <w:b/>
        <w:bCs/>
      </w:rPr>
    </w:pPr>
    <w:r>
      <w:rPr>
        <w:rFonts w:ascii="Helvetica Neue" w:hAnsi="Helvetica Neue"/>
        <w:b/>
        <w:bCs/>
      </w:rPr>
      <w:tab/>
    </w:r>
    <w:r>
      <w:rPr>
        <w:rFonts w:ascii="Helvetica Neue" w:hAnsi="Helvetica Neue"/>
        <w:b/>
        <w:bCs/>
      </w:rPr>
      <w:tab/>
    </w:r>
    <w:r w:rsidRPr="00FE624C">
      <w:rPr>
        <w:rFonts w:ascii="Helvetica Neue" w:hAnsi="Helvetica Neue"/>
        <w:b/>
        <w:bCs/>
      </w:rPr>
      <w:t>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09154" w14:textId="77777777" w:rsidR="00130AE0" w:rsidRDefault="00130AE0" w:rsidP="00130AE0">
      <w:pPr>
        <w:spacing w:after="0" w:line="240" w:lineRule="auto"/>
      </w:pPr>
      <w:r>
        <w:separator/>
      </w:r>
    </w:p>
  </w:footnote>
  <w:footnote w:type="continuationSeparator" w:id="0">
    <w:p w14:paraId="7D5139BC" w14:textId="77777777" w:rsidR="00130AE0" w:rsidRDefault="00130AE0" w:rsidP="00130AE0">
      <w:pPr>
        <w:spacing w:after="0" w:line="240" w:lineRule="auto"/>
      </w:pPr>
      <w:r>
        <w:continuationSeparator/>
      </w:r>
    </w:p>
  </w:footnote>
  <w:footnote w:type="continuationNotice" w:id="1">
    <w:p w14:paraId="1C3C2E0A" w14:textId="77777777" w:rsidR="00130AE0" w:rsidRDefault="00130A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0E10D1"/>
    <w:rsid w:val="00130AE0"/>
    <w:rsid w:val="003416BE"/>
    <w:rsid w:val="005B79C1"/>
    <w:rsid w:val="005E78A5"/>
    <w:rsid w:val="00610E99"/>
    <w:rsid w:val="007450C9"/>
    <w:rsid w:val="00972E29"/>
    <w:rsid w:val="00A22FC1"/>
    <w:rsid w:val="00C853B3"/>
    <w:rsid w:val="00CB03F7"/>
    <w:rsid w:val="00DB7223"/>
    <w:rsid w:val="00E03A20"/>
    <w:rsid w:val="00FE624C"/>
    <w:rsid w:val="00FF405E"/>
    <w:rsid w:val="0F1877C0"/>
    <w:rsid w:val="120436EC"/>
    <w:rsid w:val="1219DC73"/>
    <w:rsid w:val="15B22D97"/>
    <w:rsid w:val="225AC9FB"/>
    <w:rsid w:val="26579283"/>
    <w:rsid w:val="379D3E5F"/>
    <w:rsid w:val="38B553D9"/>
    <w:rsid w:val="4C0E10D1"/>
    <w:rsid w:val="4F0342CC"/>
    <w:rsid w:val="568F829C"/>
    <w:rsid w:val="5C4E92EB"/>
    <w:rsid w:val="7B1414AF"/>
    <w:rsid w:val="7CB129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E10D1"/>
  <w15:chartTrackingRefBased/>
  <w15:docId w15:val="{9D173407-3BD0-45FD-AEE7-D23900F8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30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AE0"/>
  </w:style>
  <w:style w:type="paragraph" w:styleId="Footer">
    <w:name w:val="footer"/>
    <w:basedOn w:val="Normal"/>
    <w:link w:val="FooterChar"/>
    <w:uiPriority w:val="99"/>
    <w:unhideWhenUsed/>
    <w:rsid w:val="00130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68a53e-d02e-4348-8aa5-449d5add9103" xsi:nil="true"/>
    <lcf76f155ced4ddcb4097134ff3c332f xmlns="dcdada30-ee1a-4365-9ff3-67bb5a54030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D9EB47DA87794DADB0B383057E1A27" ma:contentTypeVersion="15" ma:contentTypeDescription="Create a new document." ma:contentTypeScope="" ma:versionID="0720d6f82be95a4634b30877a4c21aa8">
  <xsd:schema xmlns:xsd="http://www.w3.org/2001/XMLSchema" xmlns:xs="http://www.w3.org/2001/XMLSchema" xmlns:p="http://schemas.microsoft.com/office/2006/metadata/properties" xmlns:ns2="dcdada30-ee1a-4365-9ff3-67bb5a540308" xmlns:ns3="3168a53e-d02e-4348-8aa5-449d5add9103" targetNamespace="http://schemas.microsoft.com/office/2006/metadata/properties" ma:root="true" ma:fieldsID="87e19dbe129424654830e093e7cbd346" ns2:_="" ns3:_="">
    <xsd:import namespace="dcdada30-ee1a-4365-9ff3-67bb5a540308"/>
    <xsd:import namespace="3168a53e-d02e-4348-8aa5-449d5add91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ada30-ee1a-4365-9ff3-67bb5a540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3a5623-fde8-412c-9ac4-594b38e0cca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8a53e-d02e-4348-8aa5-449d5add910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62dd898-4f0f-4916-a39a-b6d280369e6a}" ma:internalName="TaxCatchAll" ma:showField="CatchAllData" ma:web="3168a53e-d02e-4348-8aa5-449d5add91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3D1E7-BF2E-4A9A-9EE2-0F6F8D26FA74}">
  <ds:schemaRefs>
    <ds:schemaRef ds:uri="http://schemas.microsoft.com/office/2006/metadata/properties"/>
    <ds:schemaRef ds:uri="http://schemas.microsoft.com/office/infopath/2007/PartnerControls"/>
    <ds:schemaRef ds:uri="3168a53e-d02e-4348-8aa5-449d5add9103"/>
    <ds:schemaRef ds:uri="dcdada30-ee1a-4365-9ff3-67bb5a540308"/>
  </ds:schemaRefs>
</ds:datastoreItem>
</file>

<file path=customXml/itemProps2.xml><?xml version="1.0" encoding="utf-8"?>
<ds:datastoreItem xmlns:ds="http://schemas.openxmlformats.org/officeDocument/2006/customXml" ds:itemID="{E4F5673D-07D1-4881-92DD-5B4942A98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ada30-ee1a-4365-9ff3-67bb5a540308"/>
    <ds:schemaRef ds:uri="3168a53e-d02e-4348-8aa5-449d5add9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12C436-B8BA-4DD3-97E5-0E2AD13B5B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Ramirez-Miranda</dc:creator>
  <cp:keywords/>
  <dc:description/>
  <cp:lastModifiedBy>Anna Cecilia McWhirter</cp:lastModifiedBy>
  <cp:revision>7</cp:revision>
  <dcterms:created xsi:type="dcterms:W3CDTF">2024-10-31T22:04:00Z</dcterms:created>
  <dcterms:modified xsi:type="dcterms:W3CDTF">2024-12-17T22:27:00Z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0x010100F5D9EB47DA87794DADB0B383057E1A27</vt:lpwstr>
  </property>
  <property fmtid="{D5CDD505-2E9C-101B-9397-08002B2CF9AE}" pid="3" name="MediaServiceImageTags">
    <vt:lpwstr/>
  </property>
</Properties>
</file>